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F92A" w14:textId="77777777" w:rsidR="00395BD7" w:rsidRPr="00B872D7" w:rsidRDefault="00395BD7" w:rsidP="001510E9">
      <w:pPr>
        <w:pStyle w:val="Heading2"/>
        <w:spacing w:before="0"/>
        <w:jc w:val="center"/>
        <w:rPr>
          <w:rFonts w:ascii="Arial" w:hAnsi="Arial" w:cs="Arial"/>
          <w:color w:val="000000" w:themeColor="text1"/>
          <w:sz w:val="22"/>
          <w:szCs w:val="22"/>
        </w:rPr>
      </w:pPr>
      <w:bookmarkStart w:id="0" w:name="_Toc28376895"/>
      <w:r w:rsidRPr="00B872D7">
        <w:rPr>
          <w:rFonts w:ascii="Arial" w:hAnsi="Arial" w:cs="Arial"/>
          <w:color w:val="000000" w:themeColor="text1"/>
          <w:sz w:val="22"/>
          <w:szCs w:val="22"/>
        </w:rPr>
        <w:t>Bhutan Trust Fund for Environmental Conservation</w:t>
      </w:r>
    </w:p>
    <w:p w14:paraId="17C3B3E0" w14:textId="77777777" w:rsidR="00395BD7" w:rsidRPr="00B872D7" w:rsidRDefault="00395BD7" w:rsidP="001510E9">
      <w:pPr>
        <w:jc w:val="center"/>
        <w:rPr>
          <w:rFonts w:ascii="Arial" w:hAnsi="Arial" w:cs="Arial"/>
          <w:b/>
          <w:bCs/>
        </w:rPr>
      </w:pPr>
      <w:r w:rsidRPr="00B872D7">
        <w:rPr>
          <w:rFonts w:ascii="Arial" w:hAnsi="Arial" w:cs="Arial"/>
          <w:b/>
          <w:bCs/>
        </w:rPr>
        <w:t>Terms of Reference for Internal Auditor</w:t>
      </w:r>
    </w:p>
    <w:p w14:paraId="0A8F48C4" w14:textId="252C7286" w:rsidR="00EF57E1" w:rsidRPr="00B872D7" w:rsidRDefault="00395BD7" w:rsidP="00EF57E1">
      <w:pPr>
        <w:spacing w:after="0"/>
        <w:jc w:val="both"/>
        <w:rPr>
          <w:rFonts w:ascii="Arial" w:hAnsi="Arial" w:cs="Arial"/>
          <w:b/>
          <w:bCs/>
        </w:rPr>
      </w:pPr>
      <w:r w:rsidRPr="00B872D7">
        <w:rPr>
          <w:rFonts w:ascii="Arial" w:hAnsi="Arial" w:cs="Arial"/>
          <w:b/>
          <w:bCs/>
        </w:rPr>
        <w:t>OVERVIEW</w:t>
      </w:r>
    </w:p>
    <w:p w14:paraId="0B7529C4" w14:textId="77777777" w:rsidR="00395BD7" w:rsidRPr="00B872D7" w:rsidRDefault="00395BD7" w:rsidP="001510E9">
      <w:pPr>
        <w:spacing w:after="0"/>
        <w:jc w:val="both"/>
        <w:rPr>
          <w:rFonts w:ascii="Arial" w:hAnsi="Arial" w:cs="Arial"/>
        </w:rPr>
      </w:pPr>
      <w:r w:rsidRPr="00B872D7">
        <w:rPr>
          <w:rFonts w:ascii="Arial" w:hAnsi="Arial" w:cs="Arial"/>
        </w:rPr>
        <w:t>Position Title</w:t>
      </w:r>
      <w:r w:rsidRPr="00B872D7">
        <w:rPr>
          <w:rFonts w:ascii="Arial" w:hAnsi="Arial" w:cs="Arial"/>
        </w:rPr>
        <w:tab/>
        <w:t xml:space="preserve">: </w:t>
      </w:r>
      <w:r w:rsidR="00F66F8C" w:rsidRPr="00B872D7">
        <w:rPr>
          <w:rFonts w:ascii="Arial" w:hAnsi="Arial" w:cs="Arial"/>
        </w:rPr>
        <w:tab/>
      </w:r>
      <w:r w:rsidRPr="00B872D7">
        <w:rPr>
          <w:rFonts w:ascii="Arial" w:hAnsi="Arial" w:cs="Arial"/>
        </w:rPr>
        <w:t>Internal Auditor</w:t>
      </w:r>
    </w:p>
    <w:p w14:paraId="28CFF5BC" w14:textId="77777777" w:rsidR="00395BD7" w:rsidRPr="00B872D7" w:rsidRDefault="00395BD7" w:rsidP="001510E9">
      <w:pPr>
        <w:spacing w:after="0"/>
        <w:jc w:val="both"/>
        <w:rPr>
          <w:rFonts w:ascii="Arial" w:hAnsi="Arial" w:cs="Arial"/>
        </w:rPr>
      </w:pPr>
      <w:r w:rsidRPr="00B872D7">
        <w:rPr>
          <w:rFonts w:ascii="Arial" w:hAnsi="Arial" w:cs="Arial"/>
        </w:rPr>
        <w:t>Employer</w:t>
      </w:r>
      <w:r w:rsidRPr="00B872D7">
        <w:rPr>
          <w:rFonts w:ascii="Arial" w:hAnsi="Arial" w:cs="Arial"/>
        </w:rPr>
        <w:tab/>
        <w:t xml:space="preserve">: </w:t>
      </w:r>
      <w:r w:rsidR="00F66F8C" w:rsidRPr="00B872D7">
        <w:rPr>
          <w:rFonts w:ascii="Arial" w:hAnsi="Arial" w:cs="Arial"/>
        </w:rPr>
        <w:tab/>
      </w:r>
      <w:r w:rsidRPr="00B872D7">
        <w:rPr>
          <w:rFonts w:ascii="Arial" w:hAnsi="Arial" w:cs="Arial"/>
        </w:rPr>
        <w:t>Bhutan Trust Fund for Environmental Conservation (BTFEC)</w:t>
      </w:r>
    </w:p>
    <w:p w14:paraId="4D12E33F" w14:textId="77777777" w:rsidR="00395BD7" w:rsidRPr="00B872D7" w:rsidRDefault="00395BD7" w:rsidP="001510E9">
      <w:pPr>
        <w:spacing w:after="0"/>
        <w:jc w:val="both"/>
        <w:rPr>
          <w:rFonts w:ascii="Arial" w:hAnsi="Arial" w:cs="Arial"/>
        </w:rPr>
      </w:pPr>
      <w:r w:rsidRPr="00B872D7">
        <w:rPr>
          <w:rFonts w:ascii="Arial" w:hAnsi="Arial" w:cs="Arial"/>
        </w:rPr>
        <w:t>Work station</w:t>
      </w:r>
      <w:r w:rsidRPr="00B872D7">
        <w:rPr>
          <w:rFonts w:ascii="Arial" w:hAnsi="Arial" w:cs="Arial"/>
        </w:rPr>
        <w:tab/>
        <w:t xml:space="preserve">: </w:t>
      </w:r>
      <w:r w:rsidR="00F66F8C" w:rsidRPr="00B872D7">
        <w:rPr>
          <w:rFonts w:ascii="Arial" w:hAnsi="Arial" w:cs="Arial"/>
        </w:rPr>
        <w:tab/>
      </w:r>
      <w:r w:rsidRPr="00B872D7">
        <w:rPr>
          <w:rFonts w:ascii="Arial" w:hAnsi="Arial" w:cs="Arial"/>
        </w:rPr>
        <w:t>Thimphu, Bhutan</w:t>
      </w:r>
    </w:p>
    <w:p w14:paraId="68A4B955" w14:textId="77777777" w:rsidR="00395BD7" w:rsidRPr="00B872D7" w:rsidRDefault="00395BD7" w:rsidP="00EF57E1">
      <w:pPr>
        <w:spacing w:after="0"/>
        <w:jc w:val="both"/>
        <w:rPr>
          <w:rFonts w:ascii="Arial" w:hAnsi="Arial" w:cs="Arial"/>
        </w:rPr>
      </w:pPr>
      <w:r w:rsidRPr="00B872D7">
        <w:rPr>
          <w:rFonts w:ascii="Arial" w:hAnsi="Arial" w:cs="Arial"/>
        </w:rPr>
        <w:t>Position Level</w:t>
      </w:r>
      <w:r w:rsidRPr="00B872D7">
        <w:rPr>
          <w:rFonts w:ascii="Arial" w:hAnsi="Arial" w:cs="Arial"/>
        </w:rPr>
        <w:tab/>
        <w:t>:</w:t>
      </w:r>
      <w:r w:rsidR="00F66F8C" w:rsidRPr="00B872D7">
        <w:rPr>
          <w:rFonts w:ascii="Arial" w:hAnsi="Arial" w:cs="Arial"/>
        </w:rPr>
        <w:tab/>
      </w:r>
      <w:r w:rsidR="00470C4B" w:rsidRPr="00B872D7">
        <w:rPr>
          <w:rFonts w:ascii="Arial" w:hAnsi="Arial" w:cs="Arial"/>
        </w:rPr>
        <w:t>SO-II</w:t>
      </w:r>
      <w:r w:rsidR="009F683C" w:rsidRPr="00B872D7">
        <w:rPr>
          <w:rFonts w:ascii="Arial" w:hAnsi="Arial" w:cs="Arial"/>
        </w:rPr>
        <w:t xml:space="preserve"> (P3/SS2)</w:t>
      </w:r>
    </w:p>
    <w:p w14:paraId="6C0DBDB0" w14:textId="77777777" w:rsidR="00EF57E1" w:rsidRPr="00EF57E1" w:rsidRDefault="00EF57E1" w:rsidP="00EF57E1">
      <w:pPr>
        <w:spacing w:after="0"/>
      </w:pPr>
    </w:p>
    <w:p w14:paraId="0F2EA629" w14:textId="77777777" w:rsidR="00395BD7" w:rsidRPr="00B872D7" w:rsidRDefault="00F66F8C" w:rsidP="00472110">
      <w:pPr>
        <w:pStyle w:val="Heading2"/>
        <w:pBdr>
          <w:bottom w:val="single" w:sz="4" w:space="1" w:color="auto"/>
        </w:pBdr>
        <w:spacing w:before="0"/>
        <w:jc w:val="both"/>
        <w:rPr>
          <w:rFonts w:ascii="Arial" w:hAnsi="Arial" w:cs="Arial"/>
          <w:color w:val="000000" w:themeColor="text1"/>
          <w:sz w:val="22"/>
          <w:szCs w:val="22"/>
        </w:rPr>
      </w:pPr>
      <w:r w:rsidRPr="00B872D7">
        <w:rPr>
          <w:rFonts w:ascii="Arial" w:hAnsi="Arial" w:cs="Arial"/>
          <w:color w:val="000000" w:themeColor="text1"/>
          <w:sz w:val="22"/>
          <w:szCs w:val="22"/>
        </w:rPr>
        <w:t>INTRODUCTION</w:t>
      </w:r>
    </w:p>
    <w:p w14:paraId="0BA93D87" w14:textId="084FA813" w:rsidR="00F66F8C" w:rsidRPr="00B872D7" w:rsidRDefault="00F66F8C" w:rsidP="001510E9">
      <w:pPr>
        <w:spacing w:after="0" w:line="240" w:lineRule="auto"/>
        <w:jc w:val="both"/>
        <w:rPr>
          <w:rFonts w:ascii="Arial" w:eastAsia="Times New Roman" w:hAnsi="Arial" w:cs="Arial"/>
        </w:rPr>
      </w:pPr>
      <w:r w:rsidRPr="00B872D7">
        <w:rPr>
          <w:rFonts w:ascii="Arial" w:eastAsia="Times New Roman" w:hAnsi="Arial" w:cs="Arial"/>
        </w:rPr>
        <w:t>Founded in 1991, Bhutan Trust Fund for Environmental Conservation (BTF</w:t>
      </w:r>
      <w:r w:rsidR="00E85249" w:rsidRPr="00B872D7">
        <w:rPr>
          <w:rFonts w:ascii="Arial" w:eastAsia="Times New Roman" w:hAnsi="Arial" w:cs="Arial"/>
        </w:rPr>
        <w:t>EC</w:t>
      </w:r>
      <w:r w:rsidRPr="00B872D7">
        <w:rPr>
          <w:rFonts w:ascii="Arial" w:eastAsia="Times New Roman" w:hAnsi="Arial" w:cs="Arial"/>
        </w:rPr>
        <w:t>) is the first of its kind in the world involving a partnership of government and donors specifically committed to environmental conservation under the auspices of the Royal Charter</w:t>
      </w:r>
      <w:r w:rsidR="00E85249" w:rsidRPr="00B872D7">
        <w:rPr>
          <w:rFonts w:ascii="Arial" w:eastAsia="Times New Roman" w:hAnsi="Arial" w:cs="Arial"/>
        </w:rPr>
        <w:t xml:space="preserve"> </w:t>
      </w:r>
      <w:r w:rsidRPr="00B872D7">
        <w:rPr>
          <w:rFonts w:ascii="Arial" w:eastAsia="Times New Roman" w:hAnsi="Arial" w:cs="Arial"/>
        </w:rPr>
        <w:t xml:space="preserve">2021. </w:t>
      </w:r>
    </w:p>
    <w:p w14:paraId="76AA1438" w14:textId="77777777" w:rsidR="00F66F8C" w:rsidRPr="00B872D7" w:rsidRDefault="00F66F8C" w:rsidP="001510E9">
      <w:pPr>
        <w:pStyle w:val="ListParagraph"/>
        <w:spacing w:after="0" w:line="240" w:lineRule="auto"/>
        <w:jc w:val="both"/>
        <w:rPr>
          <w:rFonts w:ascii="Arial" w:eastAsia="Times New Roman" w:hAnsi="Arial" w:cs="Arial"/>
          <w:b/>
        </w:rPr>
      </w:pPr>
    </w:p>
    <w:p w14:paraId="75D6A0AD" w14:textId="2C534DB5" w:rsidR="00F66F8C" w:rsidRPr="00B872D7" w:rsidRDefault="00F66F8C" w:rsidP="001510E9">
      <w:pPr>
        <w:spacing w:after="0" w:line="240" w:lineRule="auto"/>
        <w:jc w:val="both"/>
        <w:rPr>
          <w:rFonts w:ascii="Arial" w:eastAsia="Times New Roman" w:hAnsi="Arial" w:cs="Arial"/>
        </w:rPr>
      </w:pPr>
      <w:r w:rsidRPr="00B872D7">
        <w:rPr>
          <w:rFonts w:ascii="Arial" w:eastAsia="Times New Roman" w:hAnsi="Arial" w:cs="Arial"/>
        </w:rPr>
        <w:t>The primary function of BTF</w:t>
      </w:r>
      <w:r w:rsidR="00E85249" w:rsidRPr="00B872D7">
        <w:rPr>
          <w:rFonts w:ascii="Arial" w:eastAsia="Times New Roman" w:hAnsi="Arial" w:cs="Arial"/>
        </w:rPr>
        <w:t>EC</w:t>
      </w:r>
      <w:r w:rsidRPr="00B872D7">
        <w:rPr>
          <w:rFonts w:ascii="Arial" w:eastAsia="Times New Roman" w:hAnsi="Arial" w:cs="Arial"/>
        </w:rPr>
        <w:t xml:space="preserve"> is to manage its endowment prudently, ensure its growth and provide funding for the promotion of social welfare through environmental conservation by supporting activities for preserving biodiversity, mitigation and adaptation of climate change, enabling human-wildlife coexistence and addressing adverse environmental impacts of development on the environment.</w:t>
      </w:r>
    </w:p>
    <w:p w14:paraId="45DF021C" w14:textId="77777777" w:rsidR="00F66F8C" w:rsidRPr="00B872D7" w:rsidRDefault="00F66F8C" w:rsidP="001510E9">
      <w:pPr>
        <w:spacing w:after="0" w:line="240" w:lineRule="auto"/>
        <w:ind w:left="360"/>
        <w:jc w:val="both"/>
        <w:rPr>
          <w:rFonts w:ascii="Arial" w:eastAsia="Times New Roman" w:hAnsi="Arial" w:cs="Arial"/>
        </w:rPr>
      </w:pPr>
    </w:p>
    <w:p w14:paraId="1760D05B" w14:textId="56C251B7" w:rsidR="00F66F8C" w:rsidRPr="00B872D7" w:rsidRDefault="00F66F8C" w:rsidP="001510E9">
      <w:pPr>
        <w:spacing w:after="0" w:line="240" w:lineRule="auto"/>
        <w:jc w:val="both"/>
        <w:rPr>
          <w:rFonts w:ascii="Arial" w:eastAsia="Times New Roman" w:hAnsi="Arial" w:cs="Arial"/>
        </w:rPr>
      </w:pPr>
      <w:r w:rsidRPr="00B872D7">
        <w:rPr>
          <w:rFonts w:ascii="Arial" w:eastAsia="Times New Roman" w:hAnsi="Arial" w:cs="Arial"/>
        </w:rPr>
        <w:t>BTF</w:t>
      </w:r>
      <w:r w:rsidR="00E85249" w:rsidRPr="00B872D7">
        <w:rPr>
          <w:rFonts w:ascii="Arial" w:eastAsia="Times New Roman" w:hAnsi="Arial" w:cs="Arial"/>
        </w:rPr>
        <w:t>EC</w:t>
      </w:r>
      <w:r w:rsidRPr="00B872D7">
        <w:rPr>
          <w:rFonts w:ascii="Arial" w:eastAsia="Times New Roman" w:hAnsi="Arial" w:cs="Arial"/>
        </w:rPr>
        <w:t>’s strategic plan, which is updated periodically, is aligned with the overall national priorities for environmental conservation. It ensures that the program support activities are in line with the strategic plan. Since its inception, BTF</w:t>
      </w:r>
      <w:r w:rsidR="00E85249" w:rsidRPr="00B872D7">
        <w:rPr>
          <w:rFonts w:ascii="Arial" w:eastAsia="Times New Roman" w:hAnsi="Arial" w:cs="Arial"/>
        </w:rPr>
        <w:t>EC</w:t>
      </w:r>
      <w:r w:rsidRPr="00B872D7">
        <w:rPr>
          <w:rFonts w:ascii="Arial" w:eastAsia="Times New Roman" w:hAnsi="Arial" w:cs="Arial"/>
        </w:rPr>
        <w:t xml:space="preserve"> has provided substantial funding toward establishing a protected areas network in the country, capacity building, and supporting smart environment-friendly initiatives that have integrated conservation and social development targets and demonstrated the feasibility of a trust fund mechanism to support long-term, sustainable financing of environmental conservation for Bhutan. </w:t>
      </w:r>
    </w:p>
    <w:p w14:paraId="7825E0E9" w14:textId="77777777" w:rsidR="00F66F8C" w:rsidRPr="00B872D7" w:rsidRDefault="00F66F8C" w:rsidP="001510E9">
      <w:pPr>
        <w:spacing w:after="0" w:line="240" w:lineRule="auto"/>
        <w:ind w:left="360"/>
        <w:jc w:val="both"/>
        <w:rPr>
          <w:rFonts w:ascii="Arial" w:eastAsia="Times New Roman" w:hAnsi="Arial" w:cs="Arial"/>
        </w:rPr>
      </w:pPr>
    </w:p>
    <w:p w14:paraId="60325124" w14:textId="77777777" w:rsidR="00347464" w:rsidRPr="00B872D7" w:rsidRDefault="00F66F8C" w:rsidP="001510E9">
      <w:pPr>
        <w:pStyle w:val="ListParagraph"/>
        <w:numPr>
          <w:ilvl w:val="0"/>
          <w:numId w:val="7"/>
        </w:numPr>
        <w:pBdr>
          <w:bottom w:val="single" w:sz="12" w:space="1" w:color="auto"/>
        </w:pBdr>
        <w:spacing w:after="0" w:line="240" w:lineRule="auto"/>
        <w:jc w:val="both"/>
        <w:rPr>
          <w:rFonts w:ascii="Arial" w:eastAsia="Times New Roman" w:hAnsi="Arial" w:cs="Arial"/>
          <w:b/>
        </w:rPr>
      </w:pPr>
      <w:r w:rsidRPr="00B872D7">
        <w:rPr>
          <w:rFonts w:ascii="Arial" w:eastAsia="Times New Roman" w:hAnsi="Arial" w:cs="Arial"/>
          <w:b/>
        </w:rPr>
        <w:t xml:space="preserve">THE POSITION </w:t>
      </w:r>
      <w:bookmarkEnd w:id="0"/>
    </w:p>
    <w:p w14:paraId="2D23EE4E" w14:textId="308997D1" w:rsidR="00B872D7" w:rsidRDefault="00B872D7" w:rsidP="001510E9">
      <w:pPr>
        <w:spacing w:after="0" w:line="240" w:lineRule="auto"/>
        <w:jc w:val="both"/>
        <w:rPr>
          <w:rFonts w:ascii="Arial" w:hAnsi="Arial" w:cs="Arial"/>
          <w:lang w:val="en-GB"/>
        </w:rPr>
      </w:pPr>
      <w:r w:rsidRPr="00B872D7">
        <w:rPr>
          <w:rFonts w:ascii="Arial" w:eastAsia="Times New Roman" w:hAnsi="Arial" w:cs="Arial"/>
        </w:rPr>
        <w:t>Under the overall guidance of BTF</w:t>
      </w:r>
      <w:r>
        <w:rPr>
          <w:rFonts w:ascii="Arial" w:eastAsia="Times New Roman" w:hAnsi="Arial" w:cs="Arial"/>
        </w:rPr>
        <w:t>EC</w:t>
      </w:r>
      <w:r w:rsidRPr="00B872D7">
        <w:rPr>
          <w:rFonts w:ascii="Arial" w:eastAsia="Times New Roman" w:hAnsi="Arial" w:cs="Arial"/>
        </w:rPr>
        <w:t>’s Operation</w:t>
      </w:r>
      <w:r>
        <w:rPr>
          <w:rFonts w:ascii="Arial" w:eastAsia="Times New Roman" w:hAnsi="Arial" w:cs="Arial"/>
        </w:rPr>
        <w:t>s</w:t>
      </w:r>
      <w:r w:rsidRPr="00B872D7">
        <w:rPr>
          <w:rFonts w:ascii="Arial" w:eastAsia="Times New Roman" w:hAnsi="Arial" w:cs="Arial"/>
        </w:rPr>
        <w:t xml:space="preserve"> Manual</w:t>
      </w:r>
      <w:r>
        <w:rPr>
          <w:rFonts w:ascii="Arial" w:eastAsia="Times New Roman" w:hAnsi="Arial" w:cs="Arial"/>
        </w:rPr>
        <w:t xml:space="preserve"> </w:t>
      </w:r>
      <w:r w:rsidRPr="00B872D7">
        <w:rPr>
          <w:rFonts w:ascii="Arial" w:eastAsia="Times New Roman" w:hAnsi="Arial" w:cs="Arial"/>
        </w:rPr>
        <w:t>and direct supervision of the M</w:t>
      </w:r>
      <w:r w:rsidR="00EF57E1">
        <w:rPr>
          <w:rFonts w:ascii="Arial" w:eastAsia="Times New Roman" w:hAnsi="Arial" w:cs="Arial"/>
        </w:rPr>
        <w:t xml:space="preserve">anaging </w:t>
      </w:r>
      <w:r w:rsidRPr="00B872D7">
        <w:rPr>
          <w:rFonts w:ascii="Arial" w:eastAsia="Times New Roman" w:hAnsi="Arial" w:cs="Arial"/>
        </w:rPr>
        <w:t>D</w:t>
      </w:r>
      <w:r w:rsidR="00EF57E1">
        <w:rPr>
          <w:rFonts w:ascii="Arial" w:eastAsia="Times New Roman" w:hAnsi="Arial" w:cs="Arial"/>
        </w:rPr>
        <w:t>irector</w:t>
      </w:r>
      <w:r w:rsidRPr="00B872D7">
        <w:rPr>
          <w:rFonts w:ascii="Arial" w:eastAsia="Times New Roman" w:hAnsi="Arial" w:cs="Arial"/>
        </w:rPr>
        <w:t>,</w:t>
      </w:r>
      <w:r>
        <w:rPr>
          <w:rFonts w:ascii="Arial" w:hAnsi="Arial" w:cs="Arial"/>
          <w:lang w:val="en-GB"/>
        </w:rPr>
        <w:t xml:space="preserve"> the </w:t>
      </w:r>
      <w:r>
        <w:rPr>
          <w:rFonts w:ascii="Arial" w:hAnsi="Arial" w:cs="Arial"/>
        </w:rPr>
        <w:t>I</w:t>
      </w:r>
      <w:r w:rsidR="00347464" w:rsidRPr="00B872D7">
        <w:rPr>
          <w:rFonts w:ascii="Arial" w:hAnsi="Arial" w:cs="Arial"/>
        </w:rPr>
        <w:t xml:space="preserve">nternal </w:t>
      </w:r>
      <w:r>
        <w:rPr>
          <w:rFonts w:ascii="Arial" w:hAnsi="Arial" w:cs="Arial"/>
        </w:rPr>
        <w:t>A</w:t>
      </w:r>
      <w:r w:rsidR="00347464" w:rsidRPr="00B872D7">
        <w:rPr>
          <w:rFonts w:ascii="Arial" w:hAnsi="Arial" w:cs="Arial"/>
        </w:rPr>
        <w:t>udit</w:t>
      </w:r>
      <w:r>
        <w:rPr>
          <w:rFonts w:ascii="Arial" w:hAnsi="Arial" w:cs="Arial"/>
        </w:rPr>
        <w:t>or</w:t>
      </w:r>
      <w:r w:rsidR="00347464" w:rsidRPr="00B872D7">
        <w:rPr>
          <w:rFonts w:ascii="Arial" w:hAnsi="Arial" w:cs="Arial"/>
        </w:rPr>
        <w:t xml:space="preserve"> shall undertake</w:t>
      </w:r>
      <w:r w:rsidR="00EF57E1">
        <w:rPr>
          <w:rFonts w:ascii="Arial" w:hAnsi="Arial" w:cs="Arial"/>
        </w:rPr>
        <w:t xml:space="preserve"> audits</w:t>
      </w:r>
      <w:r w:rsidR="00347464" w:rsidRPr="00B872D7">
        <w:rPr>
          <w:rFonts w:ascii="Arial" w:hAnsi="Arial" w:cs="Arial"/>
        </w:rPr>
        <w:t xml:space="preserve"> on </w:t>
      </w:r>
      <w:r w:rsidR="009F683C" w:rsidRPr="00B872D7">
        <w:rPr>
          <w:rFonts w:ascii="Arial" w:hAnsi="Arial" w:cs="Arial"/>
        </w:rPr>
        <w:t>a</w:t>
      </w:r>
      <w:r w:rsidR="00E85249" w:rsidRPr="00B872D7">
        <w:rPr>
          <w:rFonts w:ascii="Arial" w:hAnsi="Arial" w:cs="Arial"/>
        </w:rPr>
        <w:t xml:space="preserve"> semi-</w:t>
      </w:r>
      <w:r w:rsidR="009F683C" w:rsidRPr="00B872D7">
        <w:rPr>
          <w:rFonts w:ascii="Arial" w:hAnsi="Arial" w:cs="Arial"/>
        </w:rPr>
        <w:t xml:space="preserve"> </w:t>
      </w:r>
      <w:r w:rsidR="00347464" w:rsidRPr="00B872D7">
        <w:rPr>
          <w:rFonts w:ascii="Arial" w:hAnsi="Arial" w:cs="Arial"/>
        </w:rPr>
        <w:t>annual</w:t>
      </w:r>
      <w:r w:rsidR="009F683C" w:rsidRPr="00B872D7">
        <w:rPr>
          <w:rFonts w:ascii="Arial" w:hAnsi="Arial" w:cs="Arial"/>
        </w:rPr>
        <w:t xml:space="preserve"> </w:t>
      </w:r>
      <w:r w:rsidR="00347464" w:rsidRPr="00B872D7">
        <w:rPr>
          <w:rFonts w:ascii="Arial" w:hAnsi="Arial" w:cs="Arial"/>
        </w:rPr>
        <w:t xml:space="preserve">basis or more frequently, </w:t>
      </w:r>
      <w:r w:rsidR="00347464" w:rsidRPr="00B872D7">
        <w:rPr>
          <w:rFonts w:ascii="Arial" w:hAnsi="Arial" w:cs="Arial"/>
          <w:lang w:val="en-GB"/>
        </w:rPr>
        <w:t xml:space="preserve">if required for improved accountability of BTFEC. The internal audits will cover the management procedures (finance and operations) for the Secretariat and the Grantees, for all activities under Core </w:t>
      </w:r>
      <w:r w:rsidR="00B97EFC" w:rsidRPr="00B872D7">
        <w:rPr>
          <w:rFonts w:ascii="Arial" w:hAnsi="Arial" w:cs="Arial"/>
          <w:lang w:val="en-GB"/>
        </w:rPr>
        <w:t xml:space="preserve">(BTFEC) </w:t>
      </w:r>
      <w:r w:rsidR="00347464" w:rsidRPr="00B872D7">
        <w:rPr>
          <w:rFonts w:ascii="Arial" w:hAnsi="Arial" w:cs="Arial"/>
          <w:lang w:val="en-GB"/>
        </w:rPr>
        <w:t xml:space="preserve">Funding and Non-Core </w:t>
      </w:r>
      <w:r w:rsidR="00B97EFC" w:rsidRPr="00B872D7">
        <w:rPr>
          <w:rFonts w:ascii="Arial" w:hAnsi="Arial" w:cs="Arial"/>
          <w:lang w:val="en-GB"/>
        </w:rPr>
        <w:t xml:space="preserve">(External) </w:t>
      </w:r>
      <w:r w:rsidR="00347464" w:rsidRPr="00B872D7">
        <w:rPr>
          <w:rFonts w:ascii="Arial" w:hAnsi="Arial" w:cs="Arial"/>
          <w:lang w:val="en-GB"/>
        </w:rPr>
        <w:t xml:space="preserve">Funding, in order to evaluate and improve the effectiveness of </w:t>
      </w:r>
      <w:r w:rsidR="00B97EFC" w:rsidRPr="00B872D7">
        <w:rPr>
          <w:rFonts w:ascii="Arial" w:hAnsi="Arial" w:cs="Arial"/>
          <w:lang w:val="en-GB"/>
        </w:rPr>
        <w:t xml:space="preserve">project implementation, </w:t>
      </w:r>
      <w:r w:rsidR="00347464" w:rsidRPr="00B872D7">
        <w:rPr>
          <w:rFonts w:ascii="Arial" w:hAnsi="Arial" w:cs="Arial"/>
          <w:lang w:val="en-GB"/>
        </w:rPr>
        <w:t xml:space="preserve">risk management, </w:t>
      </w:r>
      <w:r w:rsidR="00B97EFC" w:rsidRPr="00B872D7">
        <w:rPr>
          <w:rFonts w:ascii="Arial" w:hAnsi="Arial" w:cs="Arial"/>
          <w:lang w:val="en-GB"/>
        </w:rPr>
        <w:t xml:space="preserve">internal </w:t>
      </w:r>
      <w:r w:rsidR="00347464" w:rsidRPr="00B872D7">
        <w:rPr>
          <w:rFonts w:ascii="Arial" w:hAnsi="Arial" w:cs="Arial"/>
          <w:lang w:val="en-GB"/>
        </w:rPr>
        <w:t>control</w:t>
      </w:r>
      <w:r w:rsidR="00E85249" w:rsidRPr="00B872D7">
        <w:rPr>
          <w:rFonts w:ascii="Arial" w:hAnsi="Arial" w:cs="Arial"/>
          <w:lang w:val="en-GB"/>
        </w:rPr>
        <w:t>s</w:t>
      </w:r>
      <w:r w:rsidR="009F683C" w:rsidRPr="00B872D7">
        <w:rPr>
          <w:rFonts w:ascii="Arial" w:hAnsi="Arial" w:cs="Arial"/>
          <w:lang w:val="en-GB"/>
        </w:rPr>
        <w:t>,</w:t>
      </w:r>
      <w:r w:rsidR="00347464" w:rsidRPr="00B872D7">
        <w:rPr>
          <w:rFonts w:ascii="Arial" w:hAnsi="Arial" w:cs="Arial"/>
          <w:lang w:val="en-GB"/>
        </w:rPr>
        <w:t xml:space="preserve"> and governance processes in BTFEC, by systematically reviewing systems and operations.</w:t>
      </w:r>
    </w:p>
    <w:p w14:paraId="677EF751" w14:textId="77777777" w:rsidR="00347464" w:rsidRPr="00B872D7" w:rsidRDefault="00347464" w:rsidP="001510E9">
      <w:pPr>
        <w:spacing w:after="0" w:line="240" w:lineRule="auto"/>
        <w:jc w:val="both"/>
        <w:rPr>
          <w:rFonts w:ascii="Arial" w:hAnsi="Arial" w:cs="Arial"/>
          <w:b/>
          <w:bCs/>
        </w:rPr>
      </w:pPr>
    </w:p>
    <w:p w14:paraId="72CF02D6" w14:textId="3EA1A2CD" w:rsidR="009F683C" w:rsidRPr="00B872D7" w:rsidRDefault="00347464" w:rsidP="001510E9">
      <w:pPr>
        <w:spacing w:after="0" w:line="240" w:lineRule="auto"/>
        <w:jc w:val="both"/>
        <w:rPr>
          <w:rFonts w:ascii="Arial" w:hAnsi="Arial" w:cs="Arial"/>
        </w:rPr>
      </w:pPr>
      <w:bookmarkStart w:id="1" w:name="_Toc313348235"/>
      <w:bookmarkStart w:id="2" w:name="_Toc313394693"/>
      <w:r w:rsidRPr="00B872D7">
        <w:rPr>
          <w:rFonts w:ascii="Arial" w:hAnsi="Arial" w:cs="Arial"/>
          <w:u w:val="single"/>
        </w:rPr>
        <w:t>Under the supervision of the A</w:t>
      </w:r>
      <w:r w:rsidR="00B97EFC" w:rsidRPr="00B872D7">
        <w:rPr>
          <w:rFonts w:ascii="Arial" w:hAnsi="Arial" w:cs="Arial"/>
          <w:u w:val="single"/>
        </w:rPr>
        <w:t xml:space="preserve">udit </w:t>
      </w:r>
      <w:r w:rsidRPr="00B872D7">
        <w:rPr>
          <w:rFonts w:ascii="Arial" w:hAnsi="Arial" w:cs="Arial"/>
          <w:u w:val="single"/>
        </w:rPr>
        <w:t>C</w:t>
      </w:r>
      <w:r w:rsidR="00B97EFC" w:rsidRPr="00B872D7">
        <w:rPr>
          <w:rFonts w:ascii="Arial" w:hAnsi="Arial" w:cs="Arial"/>
          <w:u w:val="single"/>
        </w:rPr>
        <w:t>ommittee</w:t>
      </w:r>
      <w:r w:rsidRPr="00B872D7">
        <w:rPr>
          <w:rFonts w:ascii="Arial" w:hAnsi="Arial" w:cs="Arial"/>
          <w:u w:val="single"/>
        </w:rPr>
        <w:t>, the Internal Auditor will be responsible for</w:t>
      </w:r>
      <w:r w:rsidRPr="00B872D7">
        <w:rPr>
          <w:rFonts w:ascii="Arial" w:hAnsi="Arial" w:cs="Arial"/>
        </w:rPr>
        <w:t>:</w:t>
      </w:r>
    </w:p>
    <w:p w14:paraId="0AACB65E" w14:textId="77777777" w:rsidR="00347464" w:rsidRPr="00B872D7" w:rsidRDefault="00347464" w:rsidP="001510E9">
      <w:pPr>
        <w:pStyle w:val="ListParagraph"/>
        <w:numPr>
          <w:ilvl w:val="0"/>
          <w:numId w:val="2"/>
        </w:numPr>
        <w:spacing w:after="0" w:line="240" w:lineRule="auto"/>
        <w:contextualSpacing w:val="0"/>
        <w:jc w:val="both"/>
        <w:rPr>
          <w:rFonts w:ascii="Arial" w:hAnsi="Arial" w:cs="Arial"/>
        </w:rPr>
      </w:pPr>
      <w:r w:rsidRPr="00B872D7">
        <w:rPr>
          <w:rFonts w:ascii="Arial" w:hAnsi="Arial" w:cs="Arial"/>
        </w:rPr>
        <w:t xml:space="preserve">Providing internal audit services in accordance </w:t>
      </w:r>
      <w:r w:rsidR="009F683C" w:rsidRPr="00B872D7">
        <w:rPr>
          <w:rFonts w:ascii="Arial" w:hAnsi="Arial" w:cs="Arial"/>
        </w:rPr>
        <w:t>with</w:t>
      </w:r>
      <w:r w:rsidRPr="00B872D7">
        <w:rPr>
          <w:rFonts w:ascii="Arial" w:hAnsi="Arial" w:cs="Arial"/>
        </w:rPr>
        <w:t xml:space="preserve"> the Standards of </w:t>
      </w:r>
      <w:proofErr w:type="spellStart"/>
      <w:r w:rsidRPr="00B872D7">
        <w:rPr>
          <w:rFonts w:ascii="Arial" w:hAnsi="Arial" w:cs="Arial"/>
        </w:rPr>
        <w:t>RGoB</w:t>
      </w:r>
      <w:proofErr w:type="spellEnd"/>
      <w:r w:rsidRPr="00B872D7">
        <w:rPr>
          <w:rFonts w:ascii="Arial" w:hAnsi="Arial" w:cs="Arial"/>
        </w:rPr>
        <w:t xml:space="preserve"> Internal Audit Manual, </w:t>
      </w:r>
    </w:p>
    <w:p w14:paraId="5D289CF5" w14:textId="6804BBEA" w:rsidR="00F1248F" w:rsidRPr="00B872D7" w:rsidRDefault="001510E9" w:rsidP="001510E9">
      <w:pPr>
        <w:pStyle w:val="ListParagraph"/>
        <w:numPr>
          <w:ilvl w:val="0"/>
          <w:numId w:val="2"/>
        </w:numPr>
        <w:spacing w:after="0" w:line="240" w:lineRule="auto"/>
        <w:contextualSpacing w:val="0"/>
        <w:jc w:val="both"/>
        <w:rPr>
          <w:rFonts w:ascii="Arial" w:hAnsi="Arial" w:cs="Arial"/>
        </w:rPr>
      </w:pPr>
      <w:r w:rsidRPr="00B872D7">
        <w:rPr>
          <w:rFonts w:ascii="Arial" w:hAnsi="Arial" w:cs="Arial"/>
        </w:rPr>
        <w:t>Ensuring a</w:t>
      </w:r>
      <w:r w:rsidR="00F1248F" w:rsidRPr="00B872D7">
        <w:rPr>
          <w:rFonts w:ascii="Arial" w:hAnsi="Arial" w:cs="Arial"/>
        </w:rPr>
        <w:t>ccounting records and financial reports are accurate and reliable;</w:t>
      </w:r>
    </w:p>
    <w:p w14:paraId="66ECB6E2" w14:textId="1BEB9FF4" w:rsidR="00F1248F" w:rsidRPr="00B872D7" w:rsidRDefault="00F1248F" w:rsidP="001510E9">
      <w:pPr>
        <w:pStyle w:val="ListParagraph"/>
        <w:numPr>
          <w:ilvl w:val="0"/>
          <w:numId w:val="2"/>
        </w:numPr>
        <w:spacing w:after="0" w:line="240" w:lineRule="auto"/>
        <w:contextualSpacing w:val="0"/>
        <w:jc w:val="both"/>
        <w:rPr>
          <w:rFonts w:ascii="Arial" w:hAnsi="Arial" w:cs="Arial"/>
        </w:rPr>
      </w:pPr>
      <w:r w:rsidRPr="00B872D7">
        <w:rPr>
          <w:rFonts w:ascii="Arial" w:hAnsi="Arial" w:cs="Arial"/>
        </w:rPr>
        <w:t>Internal control systems are adequate and effective in various operational, financial and administrative activities of BTFEC;</w:t>
      </w:r>
    </w:p>
    <w:p w14:paraId="01CB81D2" w14:textId="5F67A26F" w:rsidR="00F1248F" w:rsidRPr="00B872D7" w:rsidRDefault="00F1248F" w:rsidP="001510E9">
      <w:pPr>
        <w:pStyle w:val="ListParagraph"/>
        <w:numPr>
          <w:ilvl w:val="0"/>
          <w:numId w:val="2"/>
        </w:numPr>
        <w:spacing w:after="0" w:line="240" w:lineRule="auto"/>
        <w:contextualSpacing w:val="0"/>
        <w:jc w:val="both"/>
        <w:rPr>
          <w:rFonts w:ascii="Arial" w:hAnsi="Arial" w:cs="Arial"/>
        </w:rPr>
      </w:pPr>
      <w:r w:rsidRPr="00B872D7">
        <w:rPr>
          <w:rFonts w:ascii="Arial" w:hAnsi="Arial" w:cs="Arial"/>
        </w:rPr>
        <w:t>Operational functions are in compliance with internal policies, procedures and guidelines/manuals;</w:t>
      </w:r>
    </w:p>
    <w:p w14:paraId="17CF1BE9" w14:textId="2D0EA0DD" w:rsidR="00F1248F" w:rsidRPr="00B872D7" w:rsidRDefault="00F1248F" w:rsidP="001510E9">
      <w:pPr>
        <w:pStyle w:val="ListParagraph"/>
        <w:numPr>
          <w:ilvl w:val="0"/>
          <w:numId w:val="2"/>
        </w:numPr>
        <w:spacing w:after="0" w:line="240" w:lineRule="auto"/>
        <w:contextualSpacing w:val="0"/>
        <w:jc w:val="both"/>
        <w:rPr>
          <w:rFonts w:ascii="Arial" w:hAnsi="Arial" w:cs="Arial"/>
        </w:rPr>
      </w:pPr>
      <w:r w:rsidRPr="00B872D7">
        <w:rPr>
          <w:rFonts w:ascii="Arial" w:hAnsi="Arial" w:cs="Arial"/>
        </w:rPr>
        <w:t>Compliance with directives/decisions of Board, the A</w:t>
      </w:r>
      <w:r w:rsidR="00E85249" w:rsidRPr="00B872D7">
        <w:rPr>
          <w:rFonts w:ascii="Arial" w:hAnsi="Arial" w:cs="Arial"/>
        </w:rPr>
        <w:t xml:space="preserve">udit </w:t>
      </w:r>
      <w:r w:rsidRPr="00B872D7">
        <w:rPr>
          <w:rFonts w:ascii="Arial" w:hAnsi="Arial" w:cs="Arial"/>
        </w:rPr>
        <w:t>C</w:t>
      </w:r>
      <w:r w:rsidR="00E85249" w:rsidRPr="00B872D7">
        <w:rPr>
          <w:rFonts w:ascii="Arial" w:hAnsi="Arial" w:cs="Arial"/>
        </w:rPr>
        <w:t>ommittee</w:t>
      </w:r>
      <w:r w:rsidRPr="00B872D7">
        <w:rPr>
          <w:rFonts w:ascii="Arial" w:hAnsi="Arial" w:cs="Arial"/>
        </w:rPr>
        <w:t xml:space="preserve"> and Management of BTFEC</w:t>
      </w:r>
      <w:r w:rsidR="001510E9" w:rsidRPr="00B872D7">
        <w:rPr>
          <w:rFonts w:ascii="Arial" w:hAnsi="Arial" w:cs="Arial"/>
        </w:rPr>
        <w:t>;</w:t>
      </w:r>
    </w:p>
    <w:p w14:paraId="64C31748" w14:textId="1C6419DD" w:rsidR="00472110" w:rsidRPr="00472110" w:rsidRDefault="00347464" w:rsidP="00472110">
      <w:pPr>
        <w:pStyle w:val="ListParagraph"/>
        <w:numPr>
          <w:ilvl w:val="0"/>
          <w:numId w:val="2"/>
        </w:numPr>
        <w:spacing w:after="0" w:line="240" w:lineRule="auto"/>
        <w:contextualSpacing w:val="0"/>
        <w:jc w:val="both"/>
        <w:rPr>
          <w:rFonts w:ascii="Arial" w:hAnsi="Arial" w:cs="Arial"/>
        </w:rPr>
      </w:pPr>
      <w:r w:rsidRPr="00B872D7">
        <w:rPr>
          <w:rFonts w:ascii="Arial" w:hAnsi="Arial" w:cs="Arial"/>
        </w:rPr>
        <w:t>Assessment</w:t>
      </w:r>
      <w:r w:rsidRPr="00B872D7">
        <w:rPr>
          <w:rFonts w:ascii="Arial" w:hAnsi="Arial" w:cs="Arial"/>
          <w:bCs/>
        </w:rPr>
        <w:t xml:space="preserve"> of the adequacy of BTFEC and projects’ financial management system, including </w:t>
      </w:r>
      <w:r w:rsidR="00AB02F1" w:rsidRPr="00B872D7">
        <w:rPr>
          <w:rFonts w:ascii="Arial" w:hAnsi="Arial" w:cs="Arial"/>
          <w:bCs/>
        </w:rPr>
        <w:t xml:space="preserve">risk management and </w:t>
      </w:r>
      <w:r w:rsidRPr="00B872D7">
        <w:rPr>
          <w:rFonts w:ascii="Arial" w:hAnsi="Arial" w:cs="Arial"/>
          <w:bCs/>
        </w:rPr>
        <w:t xml:space="preserve">internal controls. This would include aspects such as adequacy and </w:t>
      </w:r>
      <w:r w:rsidRPr="00B872D7">
        <w:rPr>
          <w:rFonts w:ascii="Arial" w:hAnsi="Arial" w:cs="Arial"/>
          <w:bCs/>
        </w:rPr>
        <w:lastRenderedPageBreak/>
        <w:t>effectiveness of accounting, financial, procurement and operational control; level of compliance with various documents</w:t>
      </w:r>
      <w:r w:rsidR="001510E9" w:rsidRPr="00B872D7">
        <w:rPr>
          <w:rFonts w:ascii="Arial" w:hAnsi="Arial" w:cs="Arial"/>
          <w:bCs/>
        </w:rPr>
        <w:t>;</w:t>
      </w:r>
    </w:p>
    <w:p w14:paraId="33C476D2" w14:textId="72F9E77D" w:rsidR="00347464" w:rsidRPr="00472110" w:rsidRDefault="00F1248F" w:rsidP="001510E9">
      <w:pPr>
        <w:pStyle w:val="ListParagraph"/>
        <w:numPr>
          <w:ilvl w:val="0"/>
          <w:numId w:val="2"/>
        </w:numPr>
        <w:spacing w:after="0" w:line="240" w:lineRule="auto"/>
        <w:contextualSpacing w:val="0"/>
        <w:jc w:val="both"/>
        <w:rPr>
          <w:rFonts w:ascii="Arial" w:hAnsi="Arial" w:cs="Arial"/>
          <w:bCs/>
        </w:rPr>
      </w:pPr>
      <w:r w:rsidRPr="00B872D7">
        <w:rPr>
          <w:rFonts w:ascii="Arial" w:hAnsi="Arial" w:cs="Arial"/>
        </w:rPr>
        <w:t>Quality and continuous improvement are fostered in the organization’s control process. Statutory and other regulations binding on BTFEC are complied.</w:t>
      </w:r>
    </w:p>
    <w:p w14:paraId="5A66E339" w14:textId="77777777" w:rsidR="00EF57E1" w:rsidRPr="00B872D7" w:rsidRDefault="00EF57E1" w:rsidP="001510E9">
      <w:pPr>
        <w:spacing w:after="0" w:line="240" w:lineRule="auto"/>
        <w:jc w:val="both"/>
        <w:rPr>
          <w:rFonts w:ascii="Arial" w:hAnsi="Arial" w:cs="Arial"/>
          <w:b/>
        </w:rPr>
      </w:pPr>
    </w:p>
    <w:p w14:paraId="130F3334" w14:textId="77777777" w:rsidR="00347464" w:rsidRPr="00B872D7" w:rsidRDefault="00F66F8C" w:rsidP="001510E9">
      <w:pPr>
        <w:pStyle w:val="ListParagraph"/>
        <w:numPr>
          <w:ilvl w:val="0"/>
          <w:numId w:val="7"/>
        </w:numPr>
        <w:pBdr>
          <w:bottom w:val="single" w:sz="4" w:space="1" w:color="auto"/>
        </w:pBdr>
        <w:spacing w:after="0" w:line="240" w:lineRule="auto"/>
        <w:jc w:val="both"/>
        <w:rPr>
          <w:rFonts w:ascii="Arial" w:hAnsi="Arial" w:cs="Arial"/>
          <w:b/>
        </w:rPr>
      </w:pPr>
      <w:r w:rsidRPr="00B872D7">
        <w:rPr>
          <w:rFonts w:ascii="Arial" w:hAnsi="Arial" w:cs="Arial"/>
          <w:b/>
        </w:rPr>
        <w:t>RESPONSIBILITIES</w:t>
      </w:r>
    </w:p>
    <w:p w14:paraId="492C0E5C" w14:textId="77777777" w:rsidR="00347464" w:rsidRPr="00B872D7" w:rsidRDefault="00347464" w:rsidP="001510E9">
      <w:pPr>
        <w:pStyle w:val="ListParagraph"/>
        <w:numPr>
          <w:ilvl w:val="0"/>
          <w:numId w:val="3"/>
        </w:numPr>
        <w:spacing w:after="0" w:line="240" w:lineRule="auto"/>
        <w:contextualSpacing w:val="0"/>
        <w:jc w:val="both"/>
        <w:rPr>
          <w:rFonts w:ascii="Arial" w:hAnsi="Arial" w:cs="Arial"/>
          <w:lang w:val="en-GB"/>
        </w:rPr>
      </w:pPr>
      <w:r w:rsidRPr="00B872D7">
        <w:rPr>
          <w:rFonts w:ascii="Arial" w:hAnsi="Arial" w:cs="Arial"/>
          <w:lang w:val="en-GB"/>
        </w:rPr>
        <w:t>Reviewing relevant documentation, to understand the mandate and strategic needs of BTFEC, and its current systems and procedures;</w:t>
      </w:r>
    </w:p>
    <w:p w14:paraId="734F85FD" w14:textId="2612D7C0" w:rsidR="00F1248F" w:rsidRPr="00B872D7" w:rsidRDefault="00F1248F" w:rsidP="001510E9">
      <w:pPr>
        <w:pStyle w:val="ListParagraph"/>
        <w:numPr>
          <w:ilvl w:val="0"/>
          <w:numId w:val="3"/>
        </w:numPr>
        <w:spacing w:after="0" w:line="240" w:lineRule="auto"/>
        <w:contextualSpacing w:val="0"/>
        <w:jc w:val="both"/>
        <w:rPr>
          <w:rFonts w:ascii="Arial" w:hAnsi="Arial" w:cs="Arial"/>
          <w:lang w:val="en-GB"/>
        </w:rPr>
      </w:pPr>
      <w:r w:rsidRPr="00B872D7">
        <w:rPr>
          <w:rFonts w:ascii="Arial" w:hAnsi="Arial" w:cs="Arial"/>
        </w:rPr>
        <w:t>Develop annual work plan and budget to deliver the internal audit services;</w:t>
      </w:r>
    </w:p>
    <w:p w14:paraId="141514D6" w14:textId="3B94C159" w:rsidR="00F1248F" w:rsidRPr="00B872D7" w:rsidRDefault="00F1248F" w:rsidP="001510E9">
      <w:pPr>
        <w:pStyle w:val="ListParagraph"/>
        <w:numPr>
          <w:ilvl w:val="0"/>
          <w:numId w:val="3"/>
        </w:numPr>
        <w:spacing w:after="0" w:line="240" w:lineRule="auto"/>
        <w:contextualSpacing w:val="0"/>
        <w:jc w:val="both"/>
        <w:rPr>
          <w:rFonts w:ascii="Arial" w:hAnsi="Arial" w:cs="Arial"/>
          <w:lang w:val="en-GB"/>
        </w:rPr>
      </w:pPr>
      <w:r w:rsidRPr="00B872D7">
        <w:rPr>
          <w:rFonts w:ascii="Arial" w:hAnsi="Arial" w:cs="Arial"/>
        </w:rPr>
        <w:t>Implement the annual audit plan and undertake any special tasks directed by the management and A</w:t>
      </w:r>
      <w:r w:rsidR="00B97EFC" w:rsidRPr="00B872D7">
        <w:rPr>
          <w:rFonts w:ascii="Arial" w:hAnsi="Arial" w:cs="Arial"/>
        </w:rPr>
        <w:t xml:space="preserve">udit </w:t>
      </w:r>
      <w:r w:rsidRPr="00B872D7">
        <w:rPr>
          <w:rFonts w:ascii="Arial" w:hAnsi="Arial" w:cs="Arial"/>
        </w:rPr>
        <w:t>C</w:t>
      </w:r>
      <w:r w:rsidR="00B97EFC" w:rsidRPr="00B872D7">
        <w:rPr>
          <w:rFonts w:ascii="Arial" w:hAnsi="Arial" w:cs="Arial"/>
        </w:rPr>
        <w:t>ommittee</w:t>
      </w:r>
      <w:r w:rsidRPr="00B872D7">
        <w:rPr>
          <w:rFonts w:ascii="Arial" w:hAnsi="Arial" w:cs="Arial"/>
        </w:rPr>
        <w:t>;</w:t>
      </w:r>
    </w:p>
    <w:p w14:paraId="4301196C" w14:textId="128E7031" w:rsidR="00F1248F" w:rsidRPr="00B872D7" w:rsidRDefault="00F1248F" w:rsidP="001510E9">
      <w:pPr>
        <w:pStyle w:val="ListParagraph"/>
        <w:numPr>
          <w:ilvl w:val="0"/>
          <w:numId w:val="3"/>
        </w:numPr>
        <w:spacing w:after="0" w:line="240" w:lineRule="auto"/>
        <w:contextualSpacing w:val="0"/>
        <w:jc w:val="both"/>
        <w:rPr>
          <w:rFonts w:ascii="Arial" w:hAnsi="Arial" w:cs="Arial"/>
          <w:lang w:val="en-GB"/>
        </w:rPr>
      </w:pPr>
      <w:r w:rsidRPr="00B872D7">
        <w:rPr>
          <w:rFonts w:ascii="Arial" w:hAnsi="Arial" w:cs="Arial"/>
        </w:rPr>
        <w:t>Present a preliminary findings/report to the concerned auditee during the course of the audit and prior to exit meeting</w:t>
      </w:r>
      <w:r w:rsidR="001510E9" w:rsidRPr="00B872D7">
        <w:rPr>
          <w:rFonts w:ascii="Arial" w:hAnsi="Arial" w:cs="Arial"/>
        </w:rPr>
        <w:t>;</w:t>
      </w:r>
      <w:r w:rsidRPr="00B872D7">
        <w:rPr>
          <w:rFonts w:ascii="Arial" w:hAnsi="Arial" w:cs="Arial"/>
        </w:rPr>
        <w:t xml:space="preserve"> </w:t>
      </w:r>
    </w:p>
    <w:p w14:paraId="3366A1C3" w14:textId="6D112468" w:rsidR="00F1248F" w:rsidRPr="00B872D7" w:rsidRDefault="00F1248F" w:rsidP="001510E9">
      <w:pPr>
        <w:pStyle w:val="ListParagraph"/>
        <w:numPr>
          <w:ilvl w:val="0"/>
          <w:numId w:val="3"/>
        </w:numPr>
        <w:spacing w:after="0" w:line="240" w:lineRule="auto"/>
        <w:contextualSpacing w:val="0"/>
        <w:jc w:val="both"/>
        <w:rPr>
          <w:rFonts w:ascii="Arial" w:hAnsi="Arial" w:cs="Arial"/>
          <w:lang w:val="en-GB"/>
        </w:rPr>
      </w:pPr>
      <w:r w:rsidRPr="00B872D7">
        <w:rPr>
          <w:rFonts w:ascii="Arial" w:hAnsi="Arial" w:cs="Arial"/>
        </w:rPr>
        <w:t>Conduct an audit exit meeting with the concerned Divisions</w:t>
      </w:r>
      <w:r w:rsidR="00BE101C" w:rsidRPr="00B872D7">
        <w:rPr>
          <w:rFonts w:ascii="Arial" w:hAnsi="Arial" w:cs="Arial"/>
        </w:rPr>
        <w:t>/</w:t>
      </w:r>
      <w:r w:rsidRPr="00B872D7">
        <w:rPr>
          <w:rFonts w:ascii="Arial" w:hAnsi="Arial" w:cs="Arial"/>
        </w:rPr>
        <w:t>Units</w:t>
      </w:r>
      <w:r w:rsidR="00BE101C" w:rsidRPr="00B872D7">
        <w:rPr>
          <w:rFonts w:ascii="Arial" w:hAnsi="Arial" w:cs="Arial"/>
        </w:rPr>
        <w:t>/Functions</w:t>
      </w:r>
      <w:r w:rsidRPr="00B872D7">
        <w:rPr>
          <w:rFonts w:ascii="Arial" w:hAnsi="Arial" w:cs="Arial"/>
        </w:rPr>
        <w:t xml:space="preserve"> to discuss and review audit findings</w:t>
      </w:r>
      <w:r w:rsidR="001510E9" w:rsidRPr="00B872D7">
        <w:rPr>
          <w:rFonts w:ascii="Arial" w:hAnsi="Arial" w:cs="Arial"/>
        </w:rPr>
        <w:t>;</w:t>
      </w:r>
    </w:p>
    <w:p w14:paraId="0F18F7D8" w14:textId="3BDB5C2E" w:rsidR="00F1248F" w:rsidRPr="00B872D7" w:rsidRDefault="00F1248F" w:rsidP="001510E9">
      <w:pPr>
        <w:pStyle w:val="ListParagraph"/>
        <w:numPr>
          <w:ilvl w:val="0"/>
          <w:numId w:val="3"/>
        </w:numPr>
        <w:spacing w:after="0" w:line="240" w:lineRule="auto"/>
        <w:contextualSpacing w:val="0"/>
        <w:jc w:val="both"/>
        <w:rPr>
          <w:rFonts w:ascii="Arial" w:hAnsi="Arial" w:cs="Arial"/>
          <w:lang w:val="en-GB"/>
        </w:rPr>
      </w:pPr>
      <w:r w:rsidRPr="00B872D7">
        <w:rPr>
          <w:rFonts w:ascii="Arial" w:hAnsi="Arial" w:cs="Arial"/>
        </w:rPr>
        <w:t>Produce final audit memo/report and also provide reasonable time for the response</w:t>
      </w:r>
      <w:r w:rsidR="001510E9" w:rsidRPr="00B872D7">
        <w:rPr>
          <w:rFonts w:ascii="Arial" w:hAnsi="Arial" w:cs="Arial"/>
        </w:rPr>
        <w:t>;</w:t>
      </w:r>
      <w:r w:rsidRPr="00B872D7">
        <w:rPr>
          <w:rFonts w:ascii="Arial" w:hAnsi="Arial" w:cs="Arial"/>
        </w:rPr>
        <w:t xml:space="preserve"> </w:t>
      </w:r>
    </w:p>
    <w:p w14:paraId="16C2D7A2" w14:textId="18758668" w:rsidR="00F1248F" w:rsidRPr="00B872D7" w:rsidRDefault="00F1248F" w:rsidP="001510E9">
      <w:pPr>
        <w:pStyle w:val="ListParagraph"/>
        <w:numPr>
          <w:ilvl w:val="0"/>
          <w:numId w:val="3"/>
        </w:numPr>
        <w:spacing w:after="0" w:line="240" w:lineRule="auto"/>
        <w:contextualSpacing w:val="0"/>
        <w:jc w:val="both"/>
        <w:rPr>
          <w:rFonts w:ascii="Arial" w:hAnsi="Arial" w:cs="Arial"/>
          <w:lang w:val="en-GB"/>
        </w:rPr>
      </w:pPr>
      <w:r w:rsidRPr="00B872D7">
        <w:rPr>
          <w:rFonts w:ascii="Arial" w:hAnsi="Arial" w:cs="Arial"/>
        </w:rPr>
        <w:t>Strengthen internal auditing capacity with adequate knowledge and skills, experience and professional capacities in alignment with growth of the company;</w:t>
      </w:r>
    </w:p>
    <w:p w14:paraId="2D6D1DB5" w14:textId="051DEA32" w:rsidR="00F1248F" w:rsidRPr="00B872D7" w:rsidRDefault="00F1248F" w:rsidP="001510E9">
      <w:pPr>
        <w:pStyle w:val="ListParagraph"/>
        <w:numPr>
          <w:ilvl w:val="0"/>
          <w:numId w:val="3"/>
        </w:numPr>
        <w:spacing w:after="0" w:line="240" w:lineRule="auto"/>
        <w:contextualSpacing w:val="0"/>
        <w:jc w:val="both"/>
        <w:rPr>
          <w:rFonts w:ascii="Arial" w:hAnsi="Arial" w:cs="Arial"/>
          <w:lang w:val="en-GB"/>
        </w:rPr>
      </w:pPr>
      <w:r w:rsidRPr="00B872D7">
        <w:rPr>
          <w:rFonts w:ascii="Arial" w:hAnsi="Arial" w:cs="Arial"/>
        </w:rPr>
        <w:t>Provide coordination functions with external auditors, viz. Statutory and Royal Audit Authority;</w:t>
      </w:r>
    </w:p>
    <w:p w14:paraId="7322D0BC" w14:textId="3684FC1A" w:rsidR="00F1248F" w:rsidRPr="00B872D7" w:rsidRDefault="00F1248F" w:rsidP="001510E9">
      <w:pPr>
        <w:pStyle w:val="ListParagraph"/>
        <w:numPr>
          <w:ilvl w:val="0"/>
          <w:numId w:val="3"/>
        </w:numPr>
        <w:spacing w:after="0" w:line="240" w:lineRule="auto"/>
        <w:contextualSpacing w:val="0"/>
        <w:jc w:val="both"/>
        <w:rPr>
          <w:rFonts w:ascii="Arial" w:hAnsi="Arial" w:cs="Arial"/>
          <w:bCs/>
        </w:rPr>
      </w:pPr>
      <w:r w:rsidRPr="00B872D7">
        <w:rPr>
          <w:rFonts w:ascii="Arial" w:hAnsi="Arial" w:cs="Arial"/>
        </w:rPr>
        <w:t>Review the accuracy and reliability of the accounting records and financial reports</w:t>
      </w:r>
      <w:r w:rsidR="00B97EFC" w:rsidRPr="00B872D7">
        <w:rPr>
          <w:rFonts w:ascii="Arial" w:hAnsi="Arial" w:cs="Arial"/>
        </w:rPr>
        <w:t>;</w:t>
      </w:r>
    </w:p>
    <w:p w14:paraId="3A2FA94D" w14:textId="7DFC693A" w:rsidR="00347464" w:rsidRPr="00B872D7" w:rsidRDefault="00347464" w:rsidP="001510E9">
      <w:pPr>
        <w:pStyle w:val="ListParagraph"/>
        <w:numPr>
          <w:ilvl w:val="0"/>
          <w:numId w:val="3"/>
        </w:numPr>
        <w:spacing w:after="0" w:line="240" w:lineRule="auto"/>
        <w:contextualSpacing w:val="0"/>
        <w:jc w:val="both"/>
        <w:rPr>
          <w:rFonts w:ascii="Arial" w:hAnsi="Arial" w:cs="Arial"/>
          <w:lang w:val="en-GB"/>
        </w:rPr>
      </w:pPr>
      <w:r w:rsidRPr="00B872D7">
        <w:rPr>
          <w:rFonts w:ascii="Arial" w:hAnsi="Arial" w:cs="Arial"/>
          <w:lang w:val="en-GB"/>
        </w:rPr>
        <w:t>Identify how well risks are managed in relation to financial, program, gender, ESS</w:t>
      </w:r>
      <w:r w:rsidR="00496C1E" w:rsidRPr="00B872D7">
        <w:rPr>
          <w:rFonts w:ascii="Arial" w:hAnsi="Arial" w:cs="Arial"/>
          <w:lang w:val="en-GB"/>
        </w:rPr>
        <w:t>,</w:t>
      </w:r>
      <w:r w:rsidR="001510E9" w:rsidRPr="00B872D7">
        <w:rPr>
          <w:rFonts w:ascii="Arial" w:hAnsi="Arial" w:cs="Arial"/>
          <w:lang w:val="en-GB"/>
        </w:rPr>
        <w:t xml:space="preserve"> </w:t>
      </w:r>
      <w:r w:rsidRPr="00B872D7">
        <w:rPr>
          <w:rFonts w:ascii="Arial" w:hAnsi="Arial" w:cs="Arial"/>
          <w:lang w:val="en-GB"/>
        </w:rPr>
        <w:t>fraud and corruption</w:t>
      </w:r>
      <w:r w:rsidR="00496C1E" w:rsidRPr="00B872D7">
        <w:rPr>
          <w:rFonts w:ascii="Arial" w:hAnsi="Arial" w:cs="Arial"/>
          <w:lang w:val="en-GB"/>
        </w:rPr>
        <w:t xml:space="preserve"> and </w:t>
      </w:r>
      <w:r w:rsidR="00B97EFC" w:rsidRPr="00B872D7">
        <w:rPr>
          <w:rFonts w:ascii="Arial" w:hAnsi="Arial" w:cs="Arial"/>
          <w:lang w:val="en-GB"/>
        </w:rPr>
        <w:t>A</w:t>
      </w:r>
      <w:r w:rsidR="00496C1E" w:rsidRPr="00B872D7">
        <w:rPr>
          <w:rFonts w:ascii="Arial" w:hAnsi="Arial" w:cs="Arial"/>
          <w:lang w:val="en-GB"/>
        </w:rPr>
        <w:t xml:space="preserve">nti-money </w:t>
      </w:r>
      <w:r w:rsidR="00B97EFC" w:rsidRPr="00B872D7">
        <w:rPr>
          <w:rFonts w:ascii="Arial" w:hAnsi="Arial" w:cs="Arial"/>
          <w:lang w:val="en-GB"/>
        </w:rPr>
        <w:t>L</w:t>
      </w:r>
      <w:r w:rsidR="00496C1E" w:rsidRPr="00B872D7">
        <w:rPr>
          <w:rFonts w:ascii="Arial" w:hAnsi="Arial" w:cs="Arial"/>
          <w:lang w:val="en-GB"/>
        </w:rPr>
        <w:t>aundering/</w:t>
      </w:r>
      <w:r w:rsidR="00B97EFC" w:rsidRPr="00B872D7">
        <w:rPr>
          <w:rFonts w:ascii="Arial" w:hAnsi="Arial" w:cs="Arial"/>
          <w:lang w:val="en-GB"/>
        </w:rPr>
        <w:t>C</w:t>
      </w:r>
      <w:r w:rsidR="00496C1E" w:rsidRPr="00B872D7">
        <w:rPr>
          <w:rFonts w:ascii="Arial" w:hAnsi="Arial" w:cs="Arial"/>
          <w:lang w:val="en-GB"/>
        </w:rPr>
        <w:t xml:space="preserve">ountering of </w:t>
      </w:r>
      <w:r w:rsidR="00B97EFC" w:rsidRPr="00B872D7">
        <w:rPr>
          <w:rFonts w:ascii="Arial" w:hAnsi="Arial" w:cs="Arial"/>
          <w:lang w:val="en-GB"/>
        </w:rPr>
        <w:t>F</w:t>
      </w:r>
      <w:r w:rsidR="00496C1E" w:rsidRPr="00B872D7">
        <w:rPr>
          <w:rFonts w:ascii="Arial" w:hAnsi="Arial" w:cs="Arial"/>
          <w:lang w:val="en-GB"/>
        </w:rPr>
        <w:t xml:space="preserve">inancing </w:t>
      </w:r>
      <w:r w:rsidR="00B97EFC" w:rsidRPr="00B872D7">
        <w:rPr>
          <w:rFonts w:ascii="Arial" w:hAnsi="Arial" w:cs="Arial"/>
          <w:lang w:val="en-GB"/>
        </w:rPr>
        <w:t>T</w:t>
      </w:r>
      <w:r w:rsidR="00496C1E" w:rsidRPr="00B872D7">
        <w:rPr>
          <w:rFonts w:ascii="Arial" w:hAnsi="Arial" w:cs="Arial"/>
          <w:lang w:val="en-GB"/>
        </w:rPr>
        <w:t>errorism</w:t>
      </w:r>
      <w:r w:rsidR="00B97EFC" w:rsidRPr="00B872D7">
        <w:rPr>
          <w:rFonts w:ascii="Arial" w:hAnsi="Arial" w:cs="Arial"/>
          <w:lang w:val="en-GB"/>
        </w:rPr>
        <w:t xml:space="preserve"> (AML/CFT)</w:t>
      </w:r>
      <w:r w:rsidRPr="00B872D7">
        <w:rPr>
          <w:rFonts w:ascii="Arial" w:hAnsi="Arial" w:cs="Arial"/>
          <w:lang w:val="en-GB"/>
        </w:rPr>
        <w:t>;</w:t>
      </w:r>
    </w:p>
    <w:p w14:paraId="517ECC8F" w14:textId="44B9FBB8" w:rsidR="00347464" w:rsidRPr="00B872D7" w:rsidRDefault="00347464" w:rsidP="001510E9">
      <w:pPr>
        <w:pStyle w:val="ListParagraph"/>
        <w:numPr>
          <w:ilvl w:val="0"/>
          <w:numId w:val="3"/>
        </w:numPr>
        <w:spacing w:after="0" w:line="240" w:lineRule="auto"/>
        <w:contextualSpacing w:val="0"/>
        <w:jc w:val="both"/>
        <w:rPr>
          <w:rFonts w:ascii="Arial" w:hAnsi="Arial" w:cs="Arial"/>
          <w:lang w:val="en-GB"/>
        </w:rPr>
      </w:pPr>
      <w:r w:rsidRPr="00B872D7">
        <w:rPr>
          <w:rFonts w:ascii="Arial" w:hAnsi="Arial" w:cs="Arial"/>
          <w:lang w:val="en-GB"/>
        </w:rPr>
        <w:t xml:space="preserve">Reviewing </w:t>
      </w:r>
      <w:r w:rsidR="005205B8" w:rsidRPr="00B872D7">
        <w:rPr>
          <w:rFonts w:ascii="Arial" w:hAnsi="Arial" w:cs="Arial"/>
        </w:rPr>
        <w:t>the adequacy and effectiveness of the risk management and internal control systems (M&amp;E</w:t>
      </w:r>
      <w:r w:rsidR="005A3663">
        <w:rPr>
          <w:rFonts w:ascii="Arial" w:hAnsi="Arial" w:cs="Arial"/>
        </w:rPr>
        <w:t xml:space="preserve"> and c</w:t>
      </w:r>
      <w:r w:rsidR="005205B8" w:rsidRPr="00B872D7">
        <w:rPr>
          <w:rFonts w:ascii="Arial" w:hAnsi="Arial" w:cs="Arial"/>
        </w:rPr>
        <w:t>ompliance)</w:t>
      </w:r>
      <w:r w:rsidRPr="00B872D7">
        <w:rPr>
          <w:rFonts w:ascii="Arial" w:hAnsi="Arial" w:cs="Arial"/>
          <w:lang w:val="en-GB"/>
        </w:rPr>
        <w:t xml:space="preserve"> in place</w:t>
      </w:r>
      <w:r w:rsidR="005205B8" w:rsidRPr="00B872D7">
        <w:rPr>
          <w:rFonts w:ascii="Arial" w:hAnsi="Arial" w:cs="Arial"/>
          <w:lang w:val="en-GB"/>
        </w:rPr>
        <w:t xml:space="preserve"> and identifying potential improvements in the systems and procedures</w:t>
      </w:r>
      <w:r w:rsidRPr="00B872D7">
        <w:rPr>
          <w:rFonts w:ascii="Arial" w:hAnsi="Arial" w:cs="Arial"/>
          <w:lang w:val="en-GB"/>
        </w:rPr>
        <w:t>;</w:t>
      </w:r>
    </w:p>
    <w:p w14:paraId="599276B8" w14:textId="77777777" w:rsidR="00347464" w:rsidRPr="00B872D7" w:rsidRDefault="00347464" w:rsidP="001510E9">
      <w:pPr>
        <w:pStyle w:val="ListParagraph"/>
        <w:numPr>
          <w:ilvl w:val="0"/>
          <w:numId w:val="3"/>
        </w:numPr>
        <w:spacing w:after="0" w:line="240" w:lineRule="auto"/>
        <w:contextualSpacing w:val="0"/>
        <w:jc w:val="both"/>
        <w:rPr>
          <w:rFonts w:ascii="Arial" w:hAnsi="Arial" w:cs="Arial"/>
          <w:lang w:val="en-GB"/>
        </w:rPr>
      </w:pPr>
      <w:r w:rsidRPr="00B872D7">
        <w:rPr>
          <w:rFonts w:ascii="Arial" w:hAnsi="Arial" w:cs="Arial"/>
          <w:lang w:val="en-GB"/>
        </w:rPr>
        <w:t xml:space="preserve">Reviewing the compliance (of the Secretariat and the Grantees) with the systems and procedures, </w:t>
      </w:r>
      <w:r w:rsidR="00496C1E" w:rsidRPr="00B872D7">
        <w:rPr>
          <w:rFonts w:ascii="Arial" w:hAnsi="Arial" w:cs="Arial"/>
          <w:lang w:val="en-GB"/>
        </w:rPr>
        <w:t xml:space="preserve">applicable laws and regulations, </w:t>
      </w:r>
      <w:r w:rsidRPr="00B872D7">
        <w:rPr>
          <w:rFonts w:ascii="Arial" w:hAnsi="Arial" w:cs="Arial"/>
          <w:lang w:val="en-GB"/>
        </w:rPr>
        <w:t>including the Secretariat’s monitoring of Grantees;</w:t>
      </w:r>
    </w:p>
    <w:p w14:paraId="62E151CD" w14:textId="77777777" w:rsidR="00347464" w:rsidRPr="00B872D7" w:rsidRDefault="00347464" w:rsidP="001510E9">
      <w:pPr>
        <w:pStyle w:val="ListParagraph"/>
        <w:numPr>
          <w:ilvl w:val="0"/>
          <w:numId w:val="3"/>
        </w:numPr>
        <w:spacing w:after="0" w:line="240" w:lineRule="auto"/>
        <w:contextualSpacing w:val="0"/>
        <w:jc w:val="both"/>
        <w:rPr>
          <w:rFonts w:ascii="Arial" w:hAnsi="Arial" w:cs="Arial"/>
          <w:bCs/>
        </w:rPr>
      </w:pPr>
      <w:r w:rsidRPr="00B872D7">
        <w:rPr>
          <w:rFonts w:ascii="Arial" w:hAnsi="Arial" w:cs="Arial"/>
          <w:bCs/>
        </w:rPr>
        <w:t>That all BTFEC financed projects are used in accordance with the Grant Agreement with due attention to economy and efficiency and only for the purposes for which the financing was provided;</w:t>
      </w:r>
    </w:p>
    <w:p w14:paraId="474EF705" w14:textId="46B51900" w:rsidR="00F1248F" w:rsidRPr="00B872D7" w:rsidRDefault="00F1248F" w:rsidP="001510E9">
      <w:pPr>
        <w:pStyle w:val="ListParagraph"/>
        <w:numPr>
          <w:ilvl w:val="0"/>
          <w:numId w:val="3"/>
        </w:numPr>
        <w:spacing w:after="0" w:line="240" w:lineRule="auto"/>
        <w:contextualSpacing w:val="0"/>
        <w:jc w:val="both"/>
        <w:rPr>
          <w:rFonts w:ascii="Arial" w:hAnsi="Arial" w:cs="Arial"/>
          <w:bCs/>
        </w:rPr>
      </w:pPr>
      <w:r w:rsidRPr="00B872D7">
        <w:rPr>
          <w:rFonts w:ascii="Arial" w:hAnsi="Arial" w:cs="Arial"/>
          <w:bCs/>
        </w:rPr>
        <w:t>That all necessary supporting documents, contracts, records, and accounts have been kept in respect of all project expenditures reported by the implementing units, and that clear linkages exist between the accounting records and the quarterly/semi-annually financial reports submitted by Grantee Institutions to BTFEC;</w:t>
      </w:r>
    </w:p>
    <w:p w14:paraId="53F090D7" w14:textId="3DF02C36" w:rsidR="0049114F" w:rsidRPr="00B872D7" w:rsidRDefault="0049114F" w:rsidP="00B872D7">
      <w:pPr>
        <w:pStyle w:val="ListParagraph"/>
        <w:numPr>
          <w:ilvl w:val="0"/>
          <w:numId w:val="3"/>
        </w:numPr>
        <w:spacing w:after="0" w:line="240" w:lineRule="auto"/>
        <w:contextualSpacing w:val="0"/>
        <w:jc w:val="both"/>
        <w:rPr>
          <w:rFonts w:ascii="Arial" w:hAnsi="Arial" w:cs="Arial"/>
          <w:bCs/>
        </w:rPr>
      </w:pPr>
      <w:r w:rsidRPr="00B872D7">
        <w:rPr>
          <w:rFonts w:ascii="Arial" w:hAnsi="Arial" w:cs="Arial"/>
          <w:bCs/>
        </w:rPr>
        <w:t>That adequate records are maintained regarding the assets created and assets acquired by the project, including details of cost, identification, and location of assets; and that physical verification of assets is being done;</w:t>
      </w:r>
    </w:p>
    <w:p w14:paraId="58431E15" w14:textId="424C2B06" w:rsidR="005205B8" w:rsidRPr="00B872D7" w:rsidRDefault="00347464" w:rsidP="001510E9">
      <w:pPr>
        <w:pStyle w:val="ListParagraph"/>
        <w:numPr>
          <w:ilvl w:val="0"/>
          <w:numId w:val="3"/>
        </w:numPr>
        <w:spacing w:after="0" w:line="240" w:lineRule="auto"/>
        <w:contextualSpacing w:val="0"/>
        <w:jc w:val="both"/>
        <w:rPr>
          <w:rFonts w:ascii="Arial" w:hAnsi="Arial" w:cs="Arial"/>
          <w:bCs/>
        </w:rPr>
      </w:pPr>
      <w:r w:rsidRPr="00B872D7">
        <w:rPr>
          <w:rFonts w:ascii="Arial" w:hAnsi="Arial" w:cs="Arial"/>
          <w:bCs/>
        </w:rPr>
        <w:t>Assess and ensure that all procurements and recruitments are conducted in accordance with the relevant guidelines and approved plans;</w:t>
      </w:r>
    </w:p>
    <w:p w14:paraId="6AAB7120" w14:textId="77777777" w:rsidR="00347464" w:rsidRPr="00B872D7" w:rsidRDefault="00347464" w:rsidP="001510E9">
      <w:pPr>
        <w:pStyle w:val="ListParagraph"/>
        <w:numPr>
          <w:ilvl w:val="0"/>
          <w:numId w:val="3"/>
        </w:numPr>
        <w:spacing w:after="0" w:line="240" w:lineRule="auto"/>
        <w:contextualSpacing w:val="0"/>
        <w:jc w:val="both"/>
        <w:rPr>
          <w:rFonts w:ascii="Arial" w:hAnsi="Arial" w:cs="Arial"/>
        </w:rPr>
      </w:pPr>
      <w:r w:rsidRPr="00B872D7">
        <w:rPr>
          <w:rFonts w:ascii="Arial" w:hAnsi="Arial" w:cs="Arial"/>
        </w:rPr>
        <w:t>Work in close collaboration with internal staff (Program, Finance</w:t>
      </w:r>
      <w:r w:rsidR="001F1C17" w:rsidRPr="00B872D7">
        <w:rPr>
          <w:rFonts w:ascii="Arial" w:hAnsi="Arial" w:cs="Arial"/>
        </w:rPr>
        <w:t>,</w:t>
      </w:r>
      <w:r w:rsidRPr="00B872D7">
        <w:rPr>
          <w:rFonts w:ascii="Arial" w:hAnsi="Arial" w:cs="Arial"/>
        </w:rPr>
        <w:t xml:space="preserve"> and Procurement) and external partners (project beneficiaries and implementers) to strengthen the quality and consistency of monitoring and evaluation activities in the field. </w:t>
      </w:r>
    </w:p>
    <w:p w14:paraId="2FD60A50" w14:textId="24DE9F9F" w:rsidR="00AB02F1" w:rsidRPr="00B872D7" w:rsidRDefault="00AB02F1" w:rsidP="001510E9">
      <w:pPr>
        <w:pStyle w:val="ListParagraph"/>
        <w:numPr>
          <w:ilvl w:val="0"/>
          <w:numId w:val="3"/>
        </w:numPr>
        <w:spacing w:after="0" w:line="240" w:lineRule="auto"/>
        <w:contextualSpacing w:val="0"/>
        <w:jc w:val="both"/>
        <w:rPr>
          <w:rFonts w:ascii="Arial" w:hAnsi="Arial" w:cs="Arial"/>
        </w:rPr>
      </w:pPr>
      <w:r w:rsidRPr="00B872D7">
        <w:rPr>
          <w:rFonts w:ascii="Arial" w:hAnsi="Arial" w:cs="Arial"/>
        </w:rPr>
        <w:t>Carrying-out of special investigations</w:t>
      </w:r>
      <w:r w:rsidR="0049114F" w:rsidRPr="00B872D7">
        <w:rPr>
          <w:rFonts w:ascii="Arial" w:hAnsi="Arial" w:cs="Arial"/>
        </w:rPr>
        <w:t xml:space="preserve"> based on the instruction of A</w:t>
      </w:r>
      <w:r w:rsidR="005A3663">
        <w:rPr>
          <w:rFonts w:ascii="Arial" w:hAnsi="Arial" w:cs="Arial"/>
        </w:rPr>
        <w:t xml:space="preserve">udit </w:t>
      </w:r>
      <w:r w:rsidR="0049114F" w:rsidRPr="00B872D7">
        <w:rPr>
          <w:rFonts w:ascii="Arial" w:hAnsi="Arial" w:cs="Arial"/>
        </w:rPr>
        <w:t>C</w:t>
      </w:r>
      <w:r w:rsidR="005A3663">
        <w:rPr>
          <w:rFonts w:ascii="Arial" w:hAnsi="Arial" w:cs="Arial"/>
        </w:rPr>
        <w:t>ommittee</w:t>
      </w:r>
      <w:r w:rsidR="0049114F" w:rsidRPr="00B872D7">
        <w:rPr>
          <w:rFonts w:ascii="Arial" w:hAnsi="Arial" w:cs="Arial"/>
        </w:rPr>
        <w:t xml:space="preserve"> and </w:t>
      </w:r>
      <w:r w:rsidR="005A3663">
        <w:rPr>
          <w:rFonts w:ascii="Arial" w:hAnsi="Arial" w:cs="Arial"/>
        </w:rPr>
        <w:t xml:space="preserve">BTFEC </w:t>
      </w:r>
      <w:r w:rsidR="0049114F" w:rsidRPr="00B872D7">
        <w:rPr>
          <w:rFonts w:ascii="Arial" w:hAnsi="Arial" w:cs="Arial"/>
        </w:rPr>
        <w:t>management</w:t>
      </w:r>
      <w:r w:rsidRPr="00B872D7">
        <w:rPr>
          <w:rFonts w:ascii="Arial" w:hAnsi="Arial" w:cs="Arial"/>
        </w:rPr>
        <w:t>;</w:t>
      </w:r>
    </w:p>
    <w:p w14:paraId="5A8C3E90" w14:textId="77777777" w:rsidR="00472110" w:rsidRDefault="00347464" w:rsidP="00EF57E1">
      <w:pPr>
        <w:pStyle w:val="ListParagraph"/>
        <w:numPr>
          <w:ilvl w:val="0"/>
          <w:numId w:val="3"/>
        </w:numPr>
        <w:spacing w:after="0" w:line="240" w:lineRule="auto"/>
        <w:contextualSpacing w:val="0"/>
        <w:jc w:val="both"/>
        <w:rPr>
          <w:rFonts w:ascii="Arial" w:hAnsi="Arial" w:cs="Arial"/>
        </w:rPr>
      </w:pPr>
      <w:r w:rsidRPr="00B872D7">
        <w:rPr>
          <w:rFonts w:ascii="Arial" w:hAnsi="Arial" w:cs="Arial"/>
        </w:rPr>
        <w:t>Reporting to the A</w:t>
      </w:r>
      <w:r w:rsidR="00E85249" w:rsidRPr="00B872D7">
        <w:rPr>
          <w:rFonts w:ascii="Arial" w:hAnsi="Arial" w:cs="Arial"/>
        </w:rPr>
        <w:t xml:space="preserve">udit </w:t>
      </w:r>
      <w:r w:rsidRPr="00B872D7">
        <w:rPr>
          <w:rFonts w:ascii="Arial" w:hAnsi="Arial" w:cs="Arial"/>
        </w:rPr>
        <w:t>C</w:t>
      </w:r>
      <w:r w:rsidR="00E85249" w:rsidRPr="00B872D7">
        <w:rPr>
          <w:rFonts w:ascii="Arial" w:hAnsi="Arial" w:cs="Arial"/>
        </w:rPr>
        <w:t>ommittee</w:t>
      </w:r>
      <w:r w:rsidRPr="00B872D7">
        <w:rPr>
          <w:rFonts w:ascii="Arial" w:hAnsi="Arial" w:cs="Arial"/>
        </w:rPr>
        <w:t>, including work undertaken, findings</w:t>
      </w:r>
      <w:r w:rsidR="001F1C17" w:rsidRPr="00B872D7">
        <w:rPr>
          <w:rFonts w:ascii="Arial" w:hAnsi="Arial" w:cs="Arial"/>
        </w:rPr>
        <w:t>,</w:t>
      </w:r>
      <w:r w:rsidRPr="00B872D7">
        <w:rPr>
          <w:rFonts w:ascii="Arial" w:hAnsi="Arial" w:cs="Arial"/>
        </w:rPr>
        <w:t xml:space="preserve"> and recommendations. This will include an ‘exit discussion’ with the A</w:t>
      </w:r>
      <w:r w:rsidR="00E85249" w:rsidRPr="00B872D7">
        <w:rPr>
          <w:rFonts w:ascii="Arial" w:hAnsi="Arial" w:cs="Arial"/>
        </w:rPr>
        <w:t xml:space="preserve">udit </w:t>
      </w:r>
      <w:r w:rsidRPr="00B872D7">
        <w:rPr>
          <w:rFonts w:ascii="Arial" w:hAnsi="Arial" w:cs="Arial"/>
        </w:rPr>
        <w:t>C</w:t>
      </w:r>
      <w:r w:rsidR="00E85249" w:rsidRPr="00B872D7">
        <w:rPr>
          <w:rFonts w:ascii="Arial" w:hAnsi="Arial" w:cs="Arial"/>
        </w:rPr>
        <w:t>ommittee</w:t>
      </w:r>
      <w:r w:rsidRPr="00B872D7">
        <w:rPr>
          <w:rFonts w:ascii="Arial" w:hAnsi="Arial" w:cs="Arial"/>
        </w:rPr>
        <w:t>, where the draft findings and recommendations are discussed and initial responses of the A</w:t>
      </w:r>
      <w:r w:rsidR="00E85249" w:rsidRPr="00B872D7">
        <w:rPr>
          <w:rFonts w:ascii="Arial" w:hAnsi="Arial" w:cs="Arial"/>
        </w:rPr>
        <w:t xml:space="preserve">udit </w:t>
      </w:r>
      <w:r w:rsidRPr="00B872D7">
        <w:rPr>
          <w:rFonts w:ascii="Arial" w:hAnsi="Arial" w:cs="Arial"/>
        </w:rPr>
        <w:t>C</w:t>
      </w:r>
      <w:r w:rsidR="00E85249" w:rsidRPr="00B872D7">
        <w:rPr>
          <w:rFonts w:ascii="Arial" w:hAnsi="Arial" w:cs="Arial"/>
        </w:rPr>
        <w:t>ommittee</w:t>
      </w:r>
      <w:r w:rsidRPr="00B872D7">
        <w:rPr>
          <w:rFonts w:ascii="Arial" w:hAnsi="Arial" w:cs="Arial"/>
        </w:rPr>
        <w:t xml:space="preserve"> </w:t>
      </w:r>
      <w:r w:rsidR="001F1C17" w:rsidRPr="00B872D7">
        <w:rPr>
          <w:rFonts w:ascii="Arial" w:hAnsi="Arial" w:cs="Arial"/>
        </w:rPr>
        <w:t xml:space="preserve">are </w:t>
      </w:r>
      <w:r w:rsidRPr="00B872D7">
        <w:rPr>
          <w:rFonts w:ascii="Arial" w:hAnsi="Arial" w:cs="Arial"/>
        </w:rPr>
        <w:t xml:space="preserve">given to the internal auditor. The internal auditor will then </w:t>
      </w:r>
      <w:r w:rsidR="001F1C17" w:rsidRPr="00B872D7">
        <w:rPr>
          <w:rFonts w:ascii="Arial" w:hAnsi="Arial" w:cs="Arial"/>
        </w:rPr>
        <w:t>complete</w:t>
      </w:r>
      <w:r w:rsidRPr="00B872D7">
        <w:rPr>
          <w:rFonts w:ascii="Arial" w:hAnsi="Arial" w:cs="Arial"/>
        </w:rPr>
        <w:t xml:space="preserve"> the report,</w:t>
      </w:r>
    </w:p>
    <w:p w14:paraId="77F177A8" w14:textId="1F015F81" w:rsidR="00EF57E1" w:rsidRPr="00472110" w:rsidRDefault="00347464" w:rsidP="00472110">
      <w:pPr>
        <w:pStyle w:val="ListParagraph"/>
        <w:spacing w:after="0" w:line="240" w:lineRule="auto"/>
        <w:ind w:left="360"/>
        <w:contextualSpacing w:val="0"/>
        <w:jc w:val="both"/>
        <w:rPr>
          <w:rFonts w:ascii="Arial" w:hAnsi="Arial" w:cs="Arial"/>
        </w:rPr>
      </w:pPr>
      <w:r w:rsidRPr="00472110">
        <w:rPr>
          <w:rFonts w:ascii="Arial" w:hAnsi="Arial" w:cs="Arial"/>
        </w:rPr>
        <w:t>obtain and incorporate the formal management responses from the A</w:t>
      </w:r>
      <w:r w:rsidR="00E85249" w:rsidRPr="00472110">
        <w:rPr>
          <w:rFonts w:ascii="Arial" w:hAnsi="Arial" w:cs="Arial"/>
        </w:rPr>
        <w:t xml:space="preserve">udit </w:t>
      </w:r>
      <w:r w:rsidRPr="00472110">
        <w:rPr>
          <w:rFonts w:ascii="Arial" w:hAnsi="Arial" w:cs="Arial"/>
        </w:rPr>
        <w:t>C</w:t>
      </w:r>
      <w:r w:rsidR="00E85249" w:rsidRPr="00472110">
        <w:rPr>
          <w:rFonts w:ascii="Arial" w:hAnsi="Arial" w:cs="Arial"/>
        </w:rPr>
        <w:t>ommittee</w:t>
      </w:r>
      <w:r w:rsidRPr="00472110">
        <w:rPr>
          <w:rFonts w:ascii="Arial" w:hAnsi="Arial" w:cs="Arial"/>
        </w:rPr>
        <w:t xml:space="preserve"> to the findings and recommendations, and submit the final report to the Board</w:t>
      </w:r>
      <w:r w:rsidR="00E85249" w:rsidRPr="00472110">
        <w:rPr>
          <w:rFonts w:ascii="Arial" w:hAnsi="Arial" w:cs="Arial"/>
        </w:rPr>
        <w:t xml:space="preserve"> of Trustee</w:t>
      </w:r>
      <w:r w:rsidRPr="00472110">
        <w:rPr>
          <w:rFonts w:ascii="Arial" w:hAnsi="Arial" w:cs="Arial"/>
        </w:rPr>
        <w:t>.</w:t>
      </w:r>
    </w:p>
    <w:p w14:paraId="508EF5B4" w14:textId="594645D2" w:rsidR="00B872D7" w:rsidRPr="00B872D7" w:rsidRDefault="00347464" w:rsidP="001510E9">
      <w:pPr>
        <w:spacing w:after="0" w:line="240" w:lineRule="auto"/>
        <w:jc w:val="both"/>
        <w:rPr>
          <w:rFonts w:ascii="Arial" w:hAnsi="Arial" w:cs="Arial"/>
          <w:lang w:val="en-GB"/>
        </w:rPr>
      </w:pPr>
      <w:r w:rsidRPr="00B872D7">
        <w:rPr>
          <w:rFonts w:ascii="Arial" w:hAnsi="Arial" w:cs="Arial"/>
          <w:lang w:val="en-GB"/>
        </w:rPr>
        <w:lastRenderedPageBreak/>
        <w:t>Based on the submission to the A</w:t>
      </w:r>
      <w:r w:rsidR="00E85249" w:rsidRPr="00B872D7">
        <w:rPr>
          <w:rFonts w:ascii="Arial" w:hAnsi="Arial" w:cs="Arial"/>
          <w:lang w:val="en-GB"/>
        </w:rPr>
        <w:t xml:space="preserve">udit </w:t>
      </w:r>
      <w:r w:rsidRPr="00B872D7">
        <w:rPr>
          <w:rFonts w:ascii="Arial" w:hAnsi="Arial" w:cs="Arial"/>
          <w:lang w:val="en-GB"/>
        </w:rPr>
        <w:t>C</w:t>
      </w:r>
      <w:r w:rsidR="00E85249" w:rsidRPr="00B872D7">
        <w:rPr>
          <w:rFonts w:ascii="Arial" w:hAnsi="Arial" w:cs="Arial"/>
          <w:lang w:val="en-GB"/>
        </w:rPr>
        <w:t>ommittee</w:t>
      </w:r>
      <w:r w:rsidRPr="00B872D7">
        <w:rPr>
          <w:rFonts w:ascii="Arial" w:hAnsi="Arial" w:cs="Arial"/>
          <w:lang w:val="en-GB"/>
        </w:rPr>
        <w:t xml:space="preserve"> and its recommendations, the internal auditor shall work with the Secretariat on a plan of </w:t>
      </w:r>
      <w:r w:rsidR="001F1C17" w:rsidRPr="00B872D7">
        <w:rPr>
          <w:rFonts w:ascii="Arial" w:hAnsi="Arial" w:cs="Arial"/>
          <w:lang w:val="en-GB"/>
        </w:rPr>
        <w:t>action</w:t>
      </w:r>
      <w:r w:rsidRPr="00B872D7">
        <w:rPr>
          <w:rFonts w:ascii="Arial" w:hAnsi="Arial" w:cs="Arial"/>
          <w:lang w:val="en-GB"/>
        </w:rPr>
        <w:t xml:space="preserve"> on recommendations to </w:t>
      </w:r>
      <w:r w:rsidR="001510E9" w:rsidRPr="00B872D7">
        <w:rPr>
          <w:rFonts w:ascii="Arial" w:hAnsi="Arial" w:cs="Arial"/>
          <w:lang w:val="en-GB"/>
        </w:rPr>
        <w:t xml:space="preserve">ensure corrective actions are being taken and </w:t>
      </w:r>
      <w:r w:rsidRPr="00B872D7">
        <w:rPr>
          <w:rFonts w:ascii="Arial" w:hAnsi="Arial" w:cs="Arial"/>
          <w:lang w:val="en-GB"/>
        </w:rPr>
        <w:t>strengthen accountability through the following:</w:t>
      </w:r>
    </w:p>
    <w:p w14:paraId="41E51133" w14:textId="77777777" w:rsidR="006C1AE9" w:rsidRPr="00B872D7" w:rsidRDefault="00347464" w:rsidP="001510E9">
      <w:pPr>
        <w:pStyle w:val="ListParagraph"/>
        <w:numPr>
          <w:ilvl w:val="0"/>
          <w:numId w:val="11"/>
        </w:numPr>
        <w:spacing w:after="0" w:line="240" w:lineRule="auto"/>
        <w:contextualSpacing w:val="0"/>
        <w:jc w:val="both"/>
        <w:rPr>
          <w:rFonts w:ascii="Arial" w:hAnsi="Arial" w:cs="Arial"/>
        </w:rPr>
      </w:pPr>
      <w:r w:rsidRPr="00B872D7">
        <w:rPr>
          <w:rFonts w:ascii="Arial" w:hAnsi="Arial" w:cs="Arial"/>
        </w:rPr>
        <w:t>Implementation of internal controls within BTFEC;</w:t>
      </w:r>
    </w:p>
    <w:p w14:paraId="02DF26E6" w14:textId="28B7A74C" w:rsidR="00347464" w:rsidRPr="00472110" w:rsidRDefault="00347464" w:rsidP="001510E9">
      <w:pPr>
        <w:pStyle w:val="ListParagraph"/>
        <w:numPr>
          <w:ilvl w:val="0"/>
          <w:numId w:val="11"/>
        </w:numPr>
        <w:spacing w:after="0" w:line="240" w:lineRule="auto"/>
        <w:contextualSpacing w:val="0"/>
        <w:jc w:val="both"/>
        <w:rPr>
          <w:rFonts w:ascii="Arial" w:hAnsi="Arial" w:cs="Arial"/>
        </w:rPr>
      </w:pPr>
      <w:r w:rsidRPr="00B872D7">
        <w:rPr>
          <w:rFonts w:ascii="Arial" w:hAnsi="Arial" w:cs="Arial"/>
        </w:rPr>
        <w:t>Monitoring of Grantees.</w:t>
      </w:r>
    </w:p>
    <w:p w14:paraId="53C9DC12" w14:textId="77777777" w:rsidR="00EF57E1" w:rsidRPr="00B872D7" w:rsidRDefault="00EF57E1" w:rsidP="001510E9">
      <w:pPr>
        <w:spacing w:after="0" w:line="240" w:lineRule="auto"/>
        <w:jc w:val="both"/>
        <w:rPr>
          <w:rFonts w:ascii="Arial" w:hAnsi="Arial" w:cs="Arial"/>
          <w:b/>
          <w:bCs/>
        </w:rPr>
      </w:pPr>
    </w:p>
    <w:p w14:paraId="45E3EACB" w14:textId="7BD8A0BE" w:rsidR="00347464" w:rsidRPr="00B872D7" w:rsidRDefault="001F1C17" w:rsidP="001510E9">
      <w:pPr>
        <w:pStyle w:val="ListParagraph"/>
        <w:numPr>
          <w:ilvl w:val="0"/>
          <w:numId w:val="7"/>
        </w:numPr>
        <w:spacing w:after="0" w:line="240" w:lineRule="auto"/>
        <w:jc w:val="both"/>
        <w:rPr>
          <w:rFonts w:ascii="Arial" w:hAnsi="Arial" w:cs="Arial"/>
          <w:b/>
        </w:rPr>
      </w:pPr>
      <w:r w:rsidRPr="00B872D7">
        <w:rPr>
          <w:rFonts w:ascii="Arial" w:hAnsi="Arial" w:cs="Arial"/>
          <w:b/>
        </w:rPr>
        <w:t>QUALIFICATIONS AND EXPERIENCE</w:t>
      </w:r>
    </w:p>
    <w:p w14:paraId="53B35227" w14:textId="77777777" w:rsidR="001F1C17" w:rsidRPr="00B872D7" w:rsidRDefault="001F1C17" w:rsidP="001510E9">
      <w:pPr>
        <w:pBdr>
          <w:top w:val="single" w:sz="4" w:space="1" w:color="auto"/>
        </w:pBdr>
        <w:spacing w:after="0" w:line="240" w:lineRule="auto"/>
        <w:jc w:val="both"/>
        <w:rPr>
          <w:rFonts w:ascii="Arial" w:hAnsi="Arial" w:cs="Arial"/>
          <w:b/>
          <w:bCs/>
        </w:rPr>
      </w:pPr>
      <w:r w:rsidRPr="00B872D7">
        <w:rPr>
          <w:rFonts w:ascii="Arial" w:hAnsi="Arial" w:cs="Arial"/>
          <w:b/>
          <w:bCs/>
        </w:rPr>
        <w:t>Prerequisites to apply for the post:</w:t>
      </w:r>
    </w:p>
    <w:p w14:paraId="21637BEF" w14:textId="77777777" w:rsidR="001F1C17" w:rsidRPr="00B872D7" w:rsidRDefault="001F1C17" w:rsidP="001510E9">
      <w:pPr>
        <w:pBdr>
          <w:top w:val="single" w:sz="4" w:space="1" w:color="auto"/>
        </w:pBdr>
        <w:spacing w:after="0" w:line="240" w:lineRule="auto"/>
        <w:jc w:val="both"/>
        <w:rPr>
          <w:rFonts w:ascii="Arial" w:hAnsi="Arial" w:cs="Arial"/>
        </w:rPr>
      </w:pPr>
    </w:p>
    <w:p w14:paraId="20B5FA8E" w14:textId="14A520B2" w:rsidR="00347464" w:rsidRPr="00E31549" w:rsidRDefault="009F683C" w:rsidP="00E31549">
      <w:pPr>
        <w:pStyle w:val="ListParagraph"/>
        <w:numPr>
          <w:ilvl w:val="0"/>
          <w:numId w:val="5"/>
        </w:numPr>
        <w:pBdr>
          <w:top w:val="single" w:sz="4" w:space="1" w:color="auto"/>
        </w:pBdr>
        <w:spacing w:after="0" w:line="240" w:lineRule="auto"/>
        <w:contextualSpacing w:val="0"/>
        <w:jc w:val="both"/>
        <w:rPr>
          <w:rFonts w:ascii="Arial" w:hAnsi="Arial" w:cs="Arial"/>
        </w:rPr>
      </w:pPr>
      <w:r w:rsidRPr="00B872D7">
        <w:rPr>
          <w:rFonts w:ascii="Arial" w:hAnsi="Arial" w:cs="Arial"/>
        </w:rPr>
        <w:t xml:space="preserve">Minimum of Bachelor’s degree (full time) in </w:t>
      </w:r>
      <w:r w:rsidR="00B97EFC" w:rsidRPr="00B872D7">
        <w:rPr>
          <w:rFonts w:ascii="Arial" w:hAnsi="Arial" w:cs="Arial"/>
        </w:rPr>
        <w:t>BBA, BCom, Bachelor in A</w:t>
      </w:r>
      <w:r w:rsidRPr="00B872D7">
        <w:rPr>
          <w:rFonts w:ascii="Arial" w:hAnsi="Arial" w:cs="Arial"/>
        </w:rPr>
        <w:t xml:space="preserve">ccounting or related fields such as </w:t>
      </w:r>
      <w:r w:rsidR="00B97EFC" w:rsidRPr="00B872D7">
        <w:rPr>
          <w:rFonts w:ascii="Arial" w:hAnsi="Arial" w:cs="Arial"/>
        </w:rPr>
        <w:t>F</w:t>
      </w:r>
      <w:r w:rsidRPr="00B872D7">
        <w:rPr>
          <w:rFonts w:ascii="Arial" w:hAnsi="Arial" w:cs="Arial"/>
        </w:rPr>
        <w:t xml:space="preserve">inance or </w:t>
      </w:r>
      <w:r w:rsidR="00B97EFC" w:rsidRPr="00B872D7">
        <w:rPr>
          <w:rFonts w:ascii="Arial" w:hAnsi="Arial" w:cs="Arial"/>
        </w:rPr>
        <w:t>M</w:t>
      </w:r>
      <w:r w:rsidRPr="00B872D7">
        <w:rPr>
          <w:rFonts w:ascii="Arial" w:hAnsi="Arial" w:cs="Arial"/>
        </w:rPr>
        <w:t>anagement, from a recognized university</w:t>
      </w:r>
      <w:r w:rsidR="00E31549">
        <w:rPr>
          <w:rFonts w:ascii="Arial" w:hAnsi="Arial" w:cs="Arial"/>
        </w:rPr>
        <w:t xml:space="preserve">. </w:t>
      </w:r>
      <w:r w:rsidR="00B97EFC" w:rsidRPr="00E31549">
        <w:rPr>
          <w:rFonts w:ascii="Arial" w:hAnsi="Arial" w:cs="Arial"/>
        </w:rPr>
        <w:t>Preference may be given to candidate</w:t>
      </w:r>
      <w:r w:rsidR="00084BCF" w:rsidRPr="00E31549">
        <w:rPr>
          <w:rFonts w:ascii="Arial" w:hAnsi="Arial" w:cs="Arial"/>
        </w:rPr>
        <w:t xml:space="preserve"> with m</w:t>
      </w:r>
      <w:r w:rsidR="00347464" w:rsidRPr="00E31549">
        <w:rPr>
          <w:rFonts w:ascii="Arial" w:hAnsi="Arial" w:cs="Arial"/>
        </w:rPr>
        <w:t xml:space="preserve">aster’s degree in </w:t>
      </w:r>
      <w:r w:rsidR="00084BCF" w:rsidRPr="00E31549">
        <w:rPr>
          <w:rFonts w:ascii="Arial" w:hAnsi="Arial" w:cs="Arial"/>
        </w:rPr>
        <w:t>a</w:t>
      </w:r>
      <w:r w:rsidR="00347464" w:rsidRPr="00E31549">
        <w:rPr>
          <w:rFonts w:ascii="Arial" w:hAnsi="Arial" w:cs="Arial"/>
        </w:rPr>
        <w:t>ccounting or related fields, such as finance or management</w:t>
      </w:r>
      <w:r w:rsidR="00E31549">
        <w:rPr>
          <w:rFonts w:ascii="Arial" w:hAnsi="Arial" w:cs="Arial"/>
        </w:rPr>
        <w:t>;</w:t>
      </w:r>
    </w:p>
    <w:p w14:paraId="0059E771" w14:textId="7EEBD6FA" w:rsidR="005063D8" w:rsidRPr="00B872D7" w:rsidRDefault="009F683C" w:rsidP="001510E9">
      <w:pPr>
        <w:pStyle w:val="ListParagraph"/>
        <w:numPr>
          <w:ilvl w:val="0"/>
          <w:numId w:val="5"/>
        </w:numPr>
        <w:spacing w:after="0" w:line="240" w:lineRule="auto"/>
        <w:contextualSpacing w:val="0"/>
        <w:jc w:val="both"/>
        <w:rPr>
          <w:rFonts w:ascii="Arial" w:hAnsi="Arial" w:cs="Arial"/>
        </w:rPr>
      </w:pPr>
      <w:r w:rsidRPr="00B872D7">
        <w:rPr>
          <w:rFonts w:ascii="Arial" w:hAnsi="Arial" w:cs="Arial"/>
        </w:rPr>
        <w:t>Minimum nine (9)</w:t>
      </w:r>
      <w:r w:rsidR="005063D8" w:rsidRPr="00B872D7">
        <w:rPr>
          <w:rFonts w:ascii="Arial" w:hAnsi="Arial" w:cs="Arial"/>
        </w:rPr>
        <w:t xml:space="preserve"> years working experience of which, at least</w:t>
      </w:r>
      <w:r w:rsidR="00347464" w:rsidRPr="00B872D7">
        <w:rPr>
          <w:rFonts w:ascii="Arial" w:hAnsi="Arial" w:cs="Arial"/>
        </w:rPr>
        <w:t xml:space="preserve"> </w:t>
      </w:r>
      <w:r w:rsidR="005063D8" w:rsidRPr="00B872D7">
        <w:rPr>
          <w:rFonts w:ascii="Arial" w:hAnsi="Arial" w:cs="Arial"/>
        </w:rPr>
        <w:t>three (3) years in auditing;</w:t>
      </w:r>
    </w:p>
    <w:p w14:paraId="6C7990DE" w14:textId="1169FEF3" w:rsidR="00347464" w:rsidRDefault="00347464" w:rsidP="00472110">
      <w:pPr>
        <w:pStyle w:val="ListParagraph"/>
        <w:numPr>
          <w:ilvl w:val="0"/>
          <w:numId w:val="5"/>
        </w:numPr>
        <w:rPr>
          <w:rFonts w:ascii="Arial" w:hAnsi="Arial" w:cs="Arial"/>
        </w:rPr>
      </w:pPr>
      <w:r w:rsidRPr="00B872D7">
        <w:rPr>
          <w:rFonts w:ascii="Arial" w:hAnsi="Arial" w:cs="Arial"/>
        </w:rPr>
        <w:t>Specialized training or experience in auditing will be given preference;</w:t>
      </w:r>
    </w:p>
    <w:p w14:paraId="36B161E8" w14:textId="77777777" w:rsidR="00472110" w:rsidRPr="00472110" w:rsidRDefault="00472110" w:rsidP="00472110">
      <w:pPr>
        <w:pStyle w:val="ListParagraph"/>
        <w:ind w:left="360"/>
        <w:rPr>
          <w:rFonts w:ascii="Arial" w:hAnsi="Arial" w:cs="Arial"/>
        </w:rPr>
      </w:pPr>
    </w:p>
    <w:p w14:paraId="0EB790F5" w14:textId="77777777" w:rsidR="00347464" w:rsidRPr="00B872D7" w:rsidRDefault="001F1C17" w:rsidP="001510E9">
      <w:pPr>
        <w:pStyle w:val="ListParagraph"/>
        <w:numPr>
          <w:ilvl w:val="0"/>
          <w:numId w:val="7"/>
        </w:numPr>
        <w:spacing w:after="0" w:line="240" w:lineRule="auto"/>
        <w:jc w:val="both"/>
        <w:rPr>
          <w:rFonts w:ascii="Arial" w:hAnsi="Arial" w:cs="Arial"/>
          <w:b/>
        </w:rPr>
      </w:pPr>
      <w:r w:rsidRPr="00B872D7">
        <w:rPr>
          <w:rFonts w:ascii="Arial" w:hAnsi="Arial" w:cs="Arial"/>
          <w:b/>
        </w:rPr>
        <w:t>COMPETENCIES</w:t>
      </w:r>
    </w:p>
    <w:p w14:paraId="3340C7AB" w14:textId="77777777" w:rsidR="00347464" w:rsidRPr="00B872D7" w:rsidRDefault="00347464" w:rsidP="001510E9">
      <w:pPr>
        <w:pStyle w:val="ListParagraph"/>
        <w:numPr>
          <w:ilvl w:val="0"/>
          <w:numId w:val="6"/>
        </w:numPr>
        <w:pBdr>
          <w:top w:val="single" w:sz="4" w:space="1" w:color="auto"/>
        </w:pBdr>
        <w:spacing w:after="0" w:line="240" w:lineRule="auto"/>
        <w:contextualSpacing w:val="0"/>
        <w:jc w:val="both"/>
        <w:rPr>
          <w:rFonts w:ascii="Arial" w:hAnsi="Arial" w:cs="Arial"/>
        </w:rPr>
      </w:pPr>
      <w:r w:rsidRPr="00B872D7">
        <w:rPr>
          <w:rFonts w:ascii="Arial" w:hAnsi="Arial" w:cs="Arial"/>
        </w:rPr>
        <w:t xml:space="preserve">Good interpersonal and communication skills with various socio-economic </w:t>
      </w:r>
      <w:r w:rsidR="001F1C17" w:rsidRPr="00B872D7">
        <w:rPr>
          <w:rFonts w:ascii="Arial" w:hAnsi="Arial" w:cs="Arial"/>
        </w:rPr>
        <w:t>populations</w:t>
      </w:r>
      <w:r w:rsidRPr="00B872D7">
        <w:rPr>
          <w:rFonts w:ascii="Arial" w:hAnsi="Arial" w:cs="Arial"/>
        </w:rPr>
        <w:t>.</w:t>
      </w:r>
    </w:p>
    <w:p w14:paraId="5738BB98" w14:textId="77777777" w:rsidR="00347464" w:rsidRPr="00B872D7" w:rsidRDefault="00347464" w:rsidP="001510E9">
      <w:pPr>
        <w:pStyle w:val="ListParagraph"/>
        <w:numPr>
          <w:ilvl w:val="0"/>
          <w:numId w:val="6"/>
        </w:numPr>
        <w:spacing w:after="0" w:line="240" w:lineRule="auto"/>
        <w:contextualSpacing w:val="0"/>
        <w:jc w:val="both"/>
        <w:rPr>
          <w:rFonts w:ascii="Arial" w:hAnsi="Arial" w:cs="Arial"/>
        </w:rPr>
      </w:pPr>
      <w:r w:rsidRPr="00B872D7">
        <w:rPr>
          <w:rFonts w:ascii="Arial" w:hAnsi="Arial" w:cs="Arial"/>
        </w:rPr>
        <w:t>Strong oral and written skills in Dzongkha and English.</w:t>
      </w:r>
    </w:p>
    <w:p w14:paraId="36819335" w14:textId="77777777" w:rsidR="00347464" w:rsidRPr="00B872D7" w:rsidRDefault="00347464" w:rsidP="001510E9">
      <w:pPr>
        <w:pStyle w:val="ListParagraph"/>
        <w:numPr>
          <w:ilvl w:val="0"/>
          <w:numId w:val="6"/>
        </w:numPr>
        <w:spacing w:after="0" w:line="240" w:lineRule="auto"/>
        <w:contextualSpacing w:val="0"/>
        <w:jc w:val="both"/>
        <w:rPr>
          <w:rFonts w:ascii="Arial" w:hAnsi="Arial" w:cs="Arial"/>
        </w:rPr>
      </w:pPr>
      <w:r w:rsidRPr="00B872D7">
        <w:rPr>
          <w:rFonts w:ascii="Arial" w:hAnsi="Arial" w:cs="Arial"/>
        </w:rPr>
        <w:t xml:space="preserve">Good analytical skills. </w:t>
      </w:r>
    </w:p>
    <w:p w14:paraId="23F91BB1" w14:textId="77777777" w:rsidR="00347464" w:rsidRPr="00B872D7" w:rsidRDefault="00347464" w:rsidP="001510E9">
      <w:pPr>
        <w:pStyle w:val="ListParagraph"/>
        <w:numPr>
          <w:ilvl w:val="0"/>
          <w:numId w:val="6"/>
        </w:numPr>
        <w:spacing w:after="0" w:line="240" w:lineRule="auto"/>
        <w:contextualSpacing w:val="0"/>
        <w:jc w:val="both"/>
        <w:rPr>
          <w:rFonts w:ascii="Arial" w:hAnsi="Arial" w:cs="Arial"/>
        </w:rPr>
      </w:pPr>
      <w:r w:rsidRPr="00B872D7">
        <w:rPr>
          <w:rFonts w:ascii="Arial" w:hAnsi="Arial" w:cs="Arial"/>
        </w:rPr>
        <w:t>Proven skills in critical thinking, assessment and analysis.</w:t>
      </w:r>
    </w:p>
    <w:p w14:paraId="26A81B10" w14:textId="77777777" w:rsidR="00347464" w:rsidRPr="00B872D7" w:rsidRDefault="00347464" w:rsidP="001510E9">
      <w:pPr>
        <w:pStyle w:val="ListParagraph"/>
        <w:numPr>
          <w:ilvl w:val="0"/>
          <w:numId w:val="6"/>
        </w:numPr>
        <w:spacing w:after="0" w:line="240" w:lineRule="auto"/>
        <w:contextualSpacing w:val="0"/>
        <w:jc w:val="both"/>
        <w:rPr>
          <w:rFonts w:ascii="Arial" w:hAnsi="Arial" w:cs="Arial"/>
        </w:rPr>
      </w:pPr>
      <w:r w:rsidRPr="00B872D7">
        <w:rPr>
          <w:rFonts w:ascii="Arial" w:hAnsi="Arial" w:cs="Arial"/>
        </w:rPr>
        <w:t xml:space="preserve">Demonstrated ability in report writing and presentation. </w:t>
      </w:r>
    </w:p>
    <w:p w14:paraId="1A22EC69" w14:textId="77777777" w:rsidR="00347464" w:rsidRPr="00B872D7" w:rsidRDefault="00347464" w:rsidP="001510E9">
      <w:pPr>
        <w:pStyle w:val="ListParagraph"/>
        <w:numPr>
          <w:ilvl w:val="0"/>
          <w:numId w:val="6"/>
        </w:numPr>
        <w:spacing w:after="0" w:line="240" w:lineRule="auto"/>
        <w:contextualSpacing w:val="0"/>
        <w:jc w:val="both"/>
        <w:rPr>
          <w:rFonts w:ascii="Arial" w:hAnsi="Arial" w:cs="Arial"/>
        </w:rPr>
      </w:pPr>
      <w:r w:rsidRPr="00B872D7">
        <w:rPr>
          <w:rFonts w:ascii="Arial" w:hAnsi="Arial" w:cs="Arial"/>
        </w:rPr>
        <w:t xml:space="preserve">Good knowledge of computer applications for information collection, management and dissemination. </w:t>
      </w:r>
    </w:p>
    <w:p w14:paraId="48D44971" w14:textId="77777777" w:rsidR="00347464" w:rsidRPr="00B872D7" w:rsidRDefault="00347464" w:rsidP="001510E9">
      <w:pPr>
        <w:pStyle w:val="ListParagraph"/>
        <w:numPr>
          <w:ilvl w:val="0"/>
          <w:numId w:val="6"/>
        </w:numPr>
        <w:spacing w:after="0" w:line="240" w:lineRule="auto"/>
        <w:contextualSpacing w:val="0"/>
        <w:jc w:val="both"/>
        <w:rPr>
          <w:rFonts w:ascii="Arial" w:hAnsi="Arial" w:cs="Arial"/>
        </w:rPr>
      </w:pPr>
      <w:r w:rsidRPr="00B872D7">
        <w:rPr>
          <w:rFonts w:ascii="Arial" w:hAnsi="Arial" w:cs="Arial"/>
        </w:rPr>
        <w:t xml:space="preserve">Ability to undertake regular field visits and interact with different stakeholders; </w:t>
      </w:r>
      <w:r w:rsidRPr="00B872D7">
        <w:rPr>
          <w:rFonts w:ascii="MS Gothic" w:eastAsia="MS Gothic" w:hAnsi="MS Gothic" w:cs="MS Gothic" w:hint="eastAsia"/>
        </w:rPr>
        <w:t> </w:t>
      </w:r>
    </w:p>
    <w:p w14:paraId="33C92F08" w14:textId="5F65A7B1" w:rsidR="00EF57E1" w:rsidRDefault="00347464" w:rsidP="00EF57E1">
      <w:pPr>
        <w:pStyle w:val="ListParagraph"/>
        <w:numPr>
          <w:ilvl w:val="0"/>
          <w:numId w:val="6"/>
        </w:numPr>
        <w:spacing w:after="0" w:line="240" w:lineRule="auto"/>
        <w:contextualSpacing w:val="0"/>
        <w:jc w:val="both"/>
        <w:rPr>
          <w:rFonts w:ascii="Arial" w:hAnsi="Arial" w:cs="Arial"/>
        </w:rPr>
      </w:pPr>
      <w:r w:rsidRPr="00B872D7">
        <w:rPr>
          <w:rFonts w:ascii="Arial" w:hAnsi="Arial" w:cs="Arial"/>
        </w:rPr>
        <w:t>Display cultural, gender, religion, race, nationality and age sensitivity and adaptability.</w:t>
      </w:r>
      <w:bookmarkEnd w:id="1"/>
      <w:bookmarkEnd w:id="2"/>
    </w:p>
    <w:p w14:paraId="5D988BCA" w14:textId="77777777" w:rsidR="00472110" w:rsidRPr="00472110" w:rsidRDefault="00472110" w:rsidP="00472110">
      <w:pPr>
        <w:pStyle w:val="ListParagraph"/>
        <w:spacing w:after="0" w:line="240" w:lineRule="auto"/>
        <w:ind w:left="360"/>
        <w:contextualSpacing w:val="0"/>
        <w:jc w:val="both"/>
        <w:rPr>
          <w:rFonts w:ascii="Arial" w:hAnsi="Arial" w:cs="Arial"/>
        </w:rPr>
      </w:pPr>
    </w:p>
    <w:p w14:paraId="0D17FE69" w14:textId="77777777" w:rsidR="00542AE9" w:rsidRPr="00B872D7" w:rsidRDefault="001F1C17" w:rsidP="00EF57E1">
      <w:pPr>
        <w:pStyle w:val="ListParagraph"/>
        <w:numPr>
          <w:ilvl w:val="0"/>
          <w:numId w:val="7"/>
        </w:numPr>
        <w:pBdr>
          <w:bottom w:val="single" w:sz="4" w:space="1" w:color="auto"/>
        </w:pBdr>
        <w:spacing w:after="0"/>
        <w:ind w:left="357" w:hanging="357"/>
        <w:jc w:val="both"/>
        <w:rPr>
          <w:rFonts w:ascii="Arial" w:hAnsi="Arial" w:cs="Arial"/>
          <w:b/>
          <w:bCs/>
        </w:rPr>
      </w:pPr>
      <w:r w:rsidRPr="00B872D7">
        <w:rPr>
          <w:rFonts w:ascii="Arial" w:hAnsi="Arial" w:cs="Arial"/>
          <w:b/>
          <w:bCs/>
        </w:rPr>
        <w:t xml:space="preserve">TERMS OF EMPLOYMENT </w:t>
      </w:r>
    </w:p>
    <w:p w14:paraId="455BDA95" w14:textId="191AEA00" w:rsidR="00EF57E1" w:rsidRDefault="001F1C17" w:rsidP="00EF57E1">
      <w:pPr>
        <w:spacing w:after="0"/>
        <w:jc w:val="both"/>
        <w:rPr>
          <w:rFonts w:ascii="Arial" w:hAnsi="Arial" w:cs="Arial"/>
        </w:rPr>
      </w:pPr>
      <w:r w:rsidRPr="00B872D7">
        <w:rPr>
          <w:rFonts w:ascii="Arial" w:hAnsi="Arial" w:cs="Arial"/>
        </w:rPr>
        <w:t xml:space="preserve">Regular employment </w:t>
      </w:r>
    </w:p>
    <w:p w14:paraId="136A6447" w14:textId="77777777" w:rsidR="00EF57E1" w:rsidRPr="00B872D7" w:rsidRDefault="00EF57E1" w:rsidP="00EF57E1">
      <w:pPr>
        <w:spacing w:after="0"/>
        <w:jc w:val="both"/>
        <w:rPr>
          <w:rFonts w:ascii="Arial" w:hAnsi="Arial" w:cs="Arial"/>
        </w:rPr>
      </w:pPr>
    </w:p>
    <w:p w14:paraId="2DDF1FF8" w14:textId="06374D86" w:rsidR="001F1C17" w:rsidRPr="00B872D7" w:rsidRDefault="001F1C17" w:rsidP="00EF57E1">
      <w:pPr>
        <w:pStyle w:val="ListParagraph"/>
        <w:numPr>
          <w:ilvl w:val="0"/>
          <w:numId w:val="7"/>
        </w:numPr>
        <w:pBdr>
          <w:bottom w:val="single" w:sz="4" w:space="1" w:color="auto"/>
        </w:pBdr>
        <w:spacing w:after="0"/>
        <w:jc w:val="both"/>
        <w:rPr>
          <w:rFonts w:ascii="Arial" w:hAnsi="Arial" w:cs="Arial"/>
          <w:b/>
          <w:bCs/>
        </w:rPr>
      </w:pPr>
      <w:r w:rsidRPr="00B872D7">
        <w:rPr>
          <w:rFonts w:ascii="Arial" w:hAnsi="Arial" w:cs="Arial"/>
          <w:b/>
          <w:bCs/>
        </w:rPr>
        <w:t>SALARY AND OTHER BENEFITS</w:t>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1833"/>
        <w:gridCol w:w="1418"/>
        <w:gridCol w:w="1417"/>
        <w:gridCol w:w="1418"/>
        <w:gridCol w:w="1559"/>
        <w:gridCol w:w="1843"/>
      </w:tblGrid>
      <w:tr w:rsidR="001F1C17" w:rsidRPr="00B872D7" w14:paraId="224D7C7F" w14:textId="77777777" w:rsidTr="009B3886">
        <w:trPr>
          <w:trHeight w:val="361"/>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244062"/>
            <w:tcMar>
              <w:top w:w="20" w:type="dxa"/>
              <w:left w:w="20" w:type="dxa"/>
              <w:bottom w:w="100" w:type="dxa"/>
              <w:right w:w="20" w:type="dxa"/>
            </w:tcMar>
            <w:vAlign w:val="center"/>
          </w:tcPr>
          <w:p w14:paraId="63DA383F" w14:textId="77777777" w:rsidR="001F1C17" w:rsidRPr="00B872D7" w:rsidRDefault="001F1C17" w:rsidP="00B872D7">
            <w:pPr>
              <w:spacing w:after="0" w:line="240" w:lineRule="auto"/>
              <w:jc w:val="center"/>
              <w:rPr>
                <w:rFonts w:ascii="Arial" w:eastAsia="Times New Roman" w:hAnsi="Arial" w:cs="Arial"/>
                <w:b/>
              </w:rPr>
            </w:pPr>
          </w:p>
          <w:p w14:paraId="45ACA9D8" w14:textId="77777777" w:rsidR="001F1C17" w:rsidRPr="00B872D7" w:rsidRDefault="001F1C17" w:rsidP="00B872D7">
            <w:pPr>
              <w:spacing w:after="0" w:line="240" w:lineRule="auto"/>
              <w:jc w:val="center"/>
              <w:rPr>
                <w:rFonts w:ascii="Arial" w:eastAsia="Times New Roman" w:hAnsi="Arial" w:cs="Arial"/>
              </w:rPr>
            </w:pPr>
            <w:r w:rsidRPr="00B872D7">
              <w:rPr>
                <w:rFonts w:ascii="Arial" w:eastAsia="Times New Roman" w:hAnsi="Arial" w:cs="Arial"/>
                <w:b/>
              </w:rPr>
              <w:t>Position</w:t>
            </w:r>
          </w:p>
        </w:tc>
        <w:tc>
          <w:tcPr>
            <w:tcW w:w="4253" w:type="dxa"/>
            <w:gridSpan w:val="3"/>
            <w:tcBorders>
              <w:top w:val="single" w:sz="8" w:space="0" w:color="000000"/>
              <w:left w:val="nil"/>
              <w:bottom w:val="single" w:sz="8" w:space="0" w:color="000000"/>
              <w:right w:val="single" w:sz="8" w:space="0" w:color="000000"/>
            </w:tcBorders>
            <w:shd w:val="clear" w:color="auto" w:fill="244062"/>
            <w:tcMar>
              <w:top w:w="20" w:type="dxa"/>
              <w:left w:w="20" w:type="dxa"/>
              <w:bottom w:w="100" w:type="dxa"/>
              <w:right w:w="20" w:type="dxa"/>
            </w:tcMar>
            <w:vAlign w:val="center"/>
          </w:tcPr>
          <w:p w14:paraId="0BFC9EF6" w14:textId="77777777" w:rsidR="001F1C17" w:rsidRPr="00B872D7" w:rsidRDefault="001F1C17" w:rsidP="00B872D7">
            <w:pPr>
              <w:spacing w:after="0" w:line="240" w:lineRule="auto"/>
              <w:jc w:val="center"/>
              <w:rPr>
                <w:rFonts w:ascii="Arial" w:eastAsia="Times New Roman" w:hAnsi="Arial" w:cs="Arial"/>
              </w:rPr>
            </w:pPr>
            <w:r w:rsidRPr="00B872D7">
              <w:rPr>
                <w:rFonts w:ascii="Arial" w:eastAsia="Times New Roman" w:hAnsi="Arial" w:cs="Arial"/>
                <w:b/>
              </w:rPr>
              <w:t>Basic Pay</w:t>
            </w:r>
          </w:p>
        </w:tc>
        <w:tc>
          <w:tcPr>
            <w:tcW w:w="3402" w:type="dxa"/>
            <w:gridSpan w:val="2"/>
            <w:tcBorders>
              <w:top w:val="single" w:sz="8" w:space="0" w:color="000000"/>
              <w:left w:val="nil"/>
              <w:bottom w:val="single" w:sz="8" w:space="0" w:color="000000"/>
              <w:right w:val="single" w:sz="8" w:space="0" w:color="000000"/>
            </w:tcBorders>
            <w:shd w:val="clear" w:color="auto" w:fill="244062"/>
            <w:tcMar>
              <w:top w:w="20" w:type="dxa"/>
              <w:left w:w="20" w:type="dxa"/>
              <w:bottom w:w="100" w:type="dxa"/>
              <w:right w:w="20" w:type="dxa"/>
            </w:tcMar>
            <w:vAlign w:val="center"/>
          </w:tcPr>
          <w:p w14:paraId="756AEE86" w14:textId="77777777" w:rsidR="001F1C17" w:rsidRPr="00B872D7" w:rsidRDefault="001F1C17" w:rsidP="00B872D7">
            <w:pPr>
              <w:spacing w:after="0" w:line="240" w:lineRule="auto"/>
              <w:jc w:val="center"/>
              <w:rPr>
                <w:rFonts w:ascii="Arial" w:eastAsia="Times New Roman" w:hAnsi="Arial" w:cs="Arial"/>
              </w:rPr>
            </w:pPr>
            <w:r w:rsidRPr="00B872D7">
              <w:rPr>
                <w:rFonts w:ascii="Arial" w:eastAsia="Times New Roman" w:hAnsi="Arial" w:cs="Arial"/>
                <w:b/>
              </w:rPr>
              <w:t>House Rent Allowance (Fixed)</w:t>
            </w:r>
          </w:p>
        </w:tc>
      </w:tr>
      <w:tr w:rsidR="001F1C17" w:rsidRPr="00B872D7" w14:paraId="6A7B5EDC" w14:textId="77777777" w:rsidTr="009B3886">
        <w:trPr>
          <w:trHeight w:val="102"/>
        </w:trPr>
        <w:tc>
          <w:tcPr>
            <w:tcW w:w="183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1ADEAAF" w14:textId="77777777" w:rsidR="001F1C17" w:rsidRPr="00B872D7" w:rsidRDefault="001F1C17" w:rsidP="001510E9">
            <w:pPr>
              <w:spacing w:after="0" w:line="240" w:lineRule="auto"/>
              <w:jc w:val="both"/>
              <w:rPr>
                <w:rFonts w:ascii="Arial" w:eastAsia="Times New Roman" w:hAnsi="Arial" w:cs="Arial"/>
                <w:highlight w:val="yellow"/>
              </w:rPr>
            </w:pPr>
          </w:p>
        </w:tc>
        <w:tc>
          <w:tcPr>
            <w:tcW w:w="1418" w:type="dxa"/>
            <w:tcBorders>
              <w:top w:val="nil"/>
              <w:left w:val="nil"/>
              <w:bottom w:val="single" w:sz="8" w:space="0" w:color="000000"/>
              <w:right w:val="single" w:sz="8" w:space="0" w:color="000000"/>
            </w:tcBorders>
            <w:shd w:val="clear" w:color="auto" w:fill="244062"/>
            <w:tcMar>
              <w:top w:w="20" w:type="dxa"/>
              <w:left w:w="20" w:type="dxa"/>
              <w:bottom w:w="100" w:type="dxa"/>
              <w:right w:w="20" w:type="dxa"/>
            </w:tcMar>
            <w:vAlign w:val="center"/>
          </w:tcPr>
          <w:p w14:paraId="5810E72E" w14:textId="77777777" w:rsidR="001F1C17" w:rsidRPr="00B872D7" w:rsidRDefault="001F1C17" w:rsidP="00B872D7">
            <w:pPr>
              <w:spacing w:after="0" w:line="240" w:lineRule="auto"/>
              <w:jc w:val="center"/>
              <w:rPr>
                <w:rFonts w:ascii="Arial" w:eastAsia="Times New Roman" w:hAnsi="Arial" w:cs="Arial"/>
              </w:rPr>
            </w:pPr>
            <w:r w:rsidRPr="00B872D7">
              <w:rPr>
                <w:rFonts w:ascii="Arial" w:eastAsia="Times New Roman" w:hAnsi="Arial" w:cs="Arial"/>
                <w:b/>
              </w:rPr>
              <w:t>Minimum</w:t>
            </w:r>
          </w:p>
        </w:tc>
        <w:tc>
          <w:tcPr>
            <w:tcW w:w="1417" w:type="dxa"/>
            <w:tcBorders>
              <w:top w:val="nil"/>
              <w:left w:val="nil"/>
              <w:bottom w:val="single" w:sz="8" w:space="0" w:color="000000"/>
              <w:right w:val="single" w:sz="8" w:space="0" w:color="000000"/>
            </w:tcBorders>
            <w:shd w:val="clear" w:color="auto" w:fill="244062"/>
            <w:tcMar>
              <w:top w:w="20" w:type="dxa"/>
              <w:left w:w="20" w:type="dxa"/>
              <w:bottom w:w="100" w:type="dxa"/>
              <w:right w:w="20" w:type="dxa"/>
            </w:tcMar>
            <w:vAlign w:val="center"/>
          </w:tcPr>
          <w:p w14:paraId="1B81C4FA" w14:textId="77777777" w:rsidR="001F1C17" w:rsidRPr="00B872D7" w:rsidRDefault="001F1C17" w:rsidP="00B872D7">
            <w:pPr>
              <w:spacing w:after="0" w:line="240" w:lineRule="auto"/>
              <w:jc w:val="center"/>
              <w:rPr>
                <w:rFonts w:ascii="Arial" w:eastAsia="Times New Roman" w:hAnsi="Arial" w:cs="Arial"/>
              </w:rPr>
            </w:pPr>
            <w:r w:rsidRPr="00B872D7">
              <w:rPr>
                <w:rFonts w:ascii="Arial" w:eastAsia="Times New Roman" w:hAnsi="Arial" w:cs="Arial"/>
                <w:b/>
              </w:rPr>
              <w:t>Increment</w:t>
            </w:r>
          </w:p>
        </w:tc>
        <w:tc>
          <w:tcPr>
            <w:tcW w:w="1418" w:type="dxa"/>
            <w:tcBorders>
              <w:top w:val="nil"/>
              <w:left w:val="nil"/>
              <w:bottom w:val="single" w:sz="8" w:space="0" w:color="000000"/>
              <w:right w:val="single" w:sz="8" w:space="0" w:color="000000"/>
            </w:tcBorders>
            <w:shd w:val="clear" w:color="auto" w:fill="244062"/>
            <w:tcMar>
              <w:top w:w="20" w:type="dxa"/>
              <w:left w:w="20" w:type="dxa"/>
              <w:bottom w:w="100" w:type="dxa"/>
              <w:right w:w="20" w:type="dxa"/>
            </w:tcMar>
            <w:vAlign w:val="center"/>
          </w:tcPr>
          <w:p w14:paraId="5C6E688F" w14:textId="77777777" w:rsidR="001F1C17" w:rsidRPr="00B872D7" w:rsidRDefault="001F1C17" w:rsidP="00B872D7">
            <w:pPr>
              <w:spacing w:after="0" w:line="240" w:lineRule="auto"/>
              <w:jc w:val="center"/>
              <w:rPr>
                <w:rFonts w:ascii="Arial" w:eastAsia="Times New Roman" w:hAnsi="Arial" w:cs="Arial"/>
              </w:rPr>
            </w:pPr>
            <w:r w:rsidRPr="00B872D7">
              <w:rPr>
                <w:rFonts w:ascii="Arial" w:eastAsia="Times New Roman" w:hAnsi="Arial" w:cs="Arial"/>
                <w:b/>
              </w:rPr>
              <w:t>Maximum</w:t>
            </w:r>
          </w:p>
        </w:tc>
        <w:tc>
          <w:tcPr>
            <w:tcW w:w="1559" w:type="dxa"/>
            <w:tcBorders>
              <w:top w:val="nil"/>
              <w:left w:val="nil"/>
              <w:bottom w:val="single" w:sz="8" w:space="0" w:color="000000"/>
              <w:right w:val="single" w:sz="8" w:space="0" w:color="000000"/>
            </w:tcBorders>
            <w:shd w:val="clear" w:color="auto" w:fill="244062"/>
            <w:tcMar>
              <w:top w:w="20" w:type="dxa"/>
              <w:left w:w="20" w:type="dxa"/>
              <w:bottom w:w="100" w:type="dxa"/>
              <w:right w:w="20" w:type="dxa"/>
            </w:tcMar>
            <w:vAlign w:val="center"/>
          </w:tcPr>
          <w:p w14:paraId="12AE2991" w14:textId="77777777" w:rsidR="001F1C17" w:rsidRPr="00B872D7" w:rsidRDefault="001F1C17" w:rsidP="00B872D7">
            <w:pPr>
              <w:spacing w:after="0" w:line="240" w:lineRule="auto"/>
              <w:jc w:val="center"/>
              <w:rPr>
                <w:rFonts w:ascii="Arial" w:eastAsia="Times New Roman" w:hAnsi="Arial" w:cs="Arial"/>
              </w:rPr>
            </w:pPr>
            <w:r w:rsidRPr="00B872D7">
              <w:rPr>
                <w:rFonts w:ascii="Arial" w:eastAsia="Times New Roman" w:hAnsi="Arial" w:cs="Arial"/>
                <w:b/>
              </w:rPr>
              <w:t>%</w:t>
            </w:r>
          </w:p>
        </w:tc>
        <w:tc>
          <w:tcPr>
            <w:tcW w:w="1843" w:type="dxa"/>
            <w:tcBorders>
              <w:top w:val="nil"/>
              <w:left w:val="nil"/>
              <w:bottom w:val="single" w:sz="8" w:space="0" w:color="000000"/>
              <w:right w:val="single" w:sz="8" w:space="0" w:color="000000"/>
            </w:tcBorders>
            <w:shd w:val="clear" w:color="auto" w:fill="244062"/>
            <w:tcMar>
              <w:top w:w="20" w:type="dxa"/>
              <w:left w:w="20" w:type="dxa"/>
              <w:bottom w:w="100" w:type="dxa"/>
              <w:right w:w="20" w:type="dxa"/>
            </w:tcMar>
            <w:vAlign w:val="center"/>
          </w:tcPr>
          <w:p w14:paraId="3E7D5D91" w14:textId="77777777" w:rsidR="001F1C17" w:rsidRPr="00B872D7" w:rsidRDefault="001F1C17" w:rsidP="00B872D7">
            <w:pPr>
              <w:spacing w:after="0" w:line="240" w:lineRule="auto"/>
              <w:jc w:val="center"/>
              <w:rPr>
                <w:rFonts w:ascii="Arial" w:eastAsia="Times New Roman" w:hAnsi="Arial" w:cs="Arial"/>
              </w:rPr>
            </w:pPr>
            <w:r w:rsidRPr="00B872D7">
              <w:rPr>
                <w:rFonts w:ascii="Arial" w:eastAsia="Times New Roman" w:hAnsi="Arial" w:cs="Arial"/>
                <w:b/>
              </w:rPr>
              <w:t>Amount</w:t>
            </w:r>
          </w:p>
        </w:tc>
      </w:tr>
      <w:tr w:rsidR="001F1C17" w:rsidRPr="00B872D7" w14:paraId="5504BDD9" w14:textId="77777777" w:rsidTr="009B3886">
        <w:trPr>
          <w:trHeight w:val="497"/>
        </w:trPr>
        <w:tc>
          <w:tcPr>
            <w:tcW w:w="1833"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center"/>
          </w:tcPr>
          <w:p w14:paraId="19F3204D" w14:textId="77777777" w:rsidR="001F1C17" w:rsidRPr="00B872D7" w:rsidRDefault="001F1C17" w:rsidP="00B872D7">
            <w:pPr>
              <w:widowControl w:val="0"/>
              <w:pBdr>
                <w:top w:val="nil"/>
                <w:left w:val="nil"/>
                <w:bottom w:val="nil"/>
                <w:right w:val="nil"/>
                <w:between w:val="nil"/>
              </w:pBdr>
              <w:spacing w:after="0" w:line="240" w:lineRule="auto"/>
              <w:jc w:val="center"/>
              <w:rPr>
                <w:rFonts w:ascii="Arial" w:eastAsia="Arial" w:hAnsi="Arial" w:cs="Arial"/>
              </w:rPr>
            </w:pPr>
            <w:r w:rsidRPr="00B872D7">
              <w:rPr>
                <w:rFonts w:ascii="Arial" w:eastAsia="Arial" w:hAnsi="Arial" w:cs="Arial"/>
              </w:rPr>
              <w:t>Internal Auditor</w:t>
            </w:r>
          </w:p>
        </w:tc>
        <w:tc>
          <w:tcPr>
            <w:tcW w:w="1418"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F2ADF8C" w14:textId="77777777" w:rsidR="001F1C17" w:rsidRPr="00B872D7" w:rsidRDefault="00470C4B" w:rsidP="00B872D7">
            <w:pPr>
              <w:widowControl w:val="0"/>
              <w:pBdr>
                <w:top w:val="nil"/>
                <w:left w:val="nil"/>
                <w:bottom w:val="nil"/>
                <w:right w:val="nil"/>
                <w:between w:val="nil"/>
              </w:pBdr>
              <w:spacing w:after="0" w:line="240" w:lineRule="auto"/>
              <w:jc w:val="center"/>
              <w:rPr>
                <w:rFonts w:ascii="Arial" w:eastAsia="Times New Roman" w:hAnsi="Arial" w:cs="Arial"/>
              </w:rPr>
            </w:pPr>
            <w:r w:rsidRPr="00B872D7">
              <w:rPr>
                <w:rFonts w:ascii="Arial" w:eastAsia="Times New Roman" w:hAnsi="Arial" w:cs="Arial"/>
              </w:rPr>
              <w:t>36,810</w:t>
            </w:r>
          </w:p>
        </w:tc>
        <w:tc>
          <w:tcPr>
            <w:tcW w:w="1417"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4ACED2D4" w14:textId="77777777" w:rsidR="001F1C17" w:rsidRPr="00B872D7" w:rsidRDefault="00470C4B" w:rsidP="00B872D7">
            <w:pPr>
              <w:widowControl w:val="0"/>
              <w:pBdr>
                <w:top w:val="nil"/>
                <w:left w:val="nil"/>
                <w:bottom w:val="nil"/>
                <w:right w:val="nil"/>
                <w:between w:val="nil"/>
              </w:pBdr>
              <w:spacing w:after="0" w:line="240" w:lineRule="auto"/>
              <w:jc w:val="center"/>
              <w:rPr>
                <w:rFonts w:ascii="Arial" w:eastAsia="Times New Roman" w:hAnsi="Arial" w:cs="Arial"/>
              </w:rPr>
            </w:pPr>
            <w:r w:rsidRPr="00B872D7">
              <w:rPr>
                <w:rFonts w:ascii="Arial" w:eastAsia="Times New Roman" w:hAnsi="Arial" w:cs="Arial"/>
              </w:rPr>
              <w:t>1,840</w:t>
            </w:r>
          </w:p>
        </w:tc>
        <w:tc>
          <w:tcPr>
            <w:tcW w:w="1418"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7B7AE81A" w14:textId="77777777" w:rsidR="001F1C17" w:rsidRPr="00B872D7" w:rsidRDefault="00470C4B" w:rsidP="00B872D7">
            <w:pPr>
              <w:widowControl w:val="0"/>
              <w:pBdr>
                <w:top w:val="nil"/>
                <w:left w:val="nil"/>
                <w:bottom w:val="nil"/>
                <w:right w:val="nil"/>
                <w:between w:val="nil"/>
              </w:pBdr>
              <w:spacing w:after="0" w:line="240" w:lineRule="auto"/>
              <w:jc w:val="center"/>
              <w:rPr>
                <w:rFonts w:ascii="Arial" w:eastAsia="Times New Roman" w:hAnsi="Arial" w:cs="Arial"/>
              </w:rPr>
            </w:pPr>
            <w:r w:rsidRPr="00B872D7">
              <w:rPr>
                <w:rFonts w:ascii="Arial" w:eastAsia="Times New Roman" w:hAnsi="Arial" w:cs="Arial"/>
              </w:rPr>
              <w:t>73,610</w:t>
            </w:r>
          </w:p>
        </w:tc>
        <w:tc>
          <w:tcPr>
            <w:tcW w:w="1559"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35272C86" w14:textId="77777777" w:rsidR="001F1C17" w:rsidRPr="00B872D7" w:rsidRDefault="001F1C17" w:rsidP="00B872D7">
            <w:pPr>
              <w:widowControl w:val="0"/>
              <w:pBdr>
                <w:top w:val="nil"/>
                <w:left w:val="nil"/>
                <w:bottom w:val="nil"/>
                <w:right w:val="nil"/>
                <w:between w:val="nil"/>
              </w:pBdr>
              <w:spacing w:after="0" w:line="240" w:lineRule="auto"/>
              <w:jc w:val="center"/>
              <w:rPr>
                <w:rFonts w:ascii="Arial" w:eastAsia="Times New Roman" w:hAnsi="Arial" w:cs="Arial"/>
              </w:rPr>
            </w:pPr>
            <w:r w:rsidRPr="00B872D7">
              <w:rPr>
                <w:rFonts w:ascii="Arial" w:eastAsia="Arial" w:hAnsi="Arial" w:cs="Arial"/>
              </w:rPr>
              <w:t>20%</w:t>
            </w:r>
          </w:p>
        </w:tc>
        <w:tc>
          <w:tcPr>
            <w:tcW w:w="1843"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3AE3ECEB" w14:textId="77777777" w:rsidR="001F1C17" w:rsidRPr="00B872D7" w:rsidRDefault="00470C4B" w:rsidP="00B872D7">
            <w:pPr>
              <w:widowControl w:val="0"/>
              <w:pBdr>
                <w:top w:val="nil"/>
                <w:left w:val="nil"/>
                <w:bottom w:val="nil"/>
                <w:right w:val="nil"/>
                <w:between w:val="nil"/>
              </w:pBdr>
              <w:spacing w:after="0" w:line="240" w:lineRule="auto"/>
              <w:jc w:val="center"/>
              <w:rPr>
                <w:rFonts w:ascii="Arial" w:eastAsia="Times New Roman" w:hAnsi="Arial" w:cs="Arial"/>
              </w:rPr>
            </w:pPr>
            <w:r w:rsidRPr="00B872D7">
              <w:rPr>
                <w:rFonts w:ascii="Arial" w:eastAsia="Times New Roman" w:hAnsi="Arial" w:cs="Arial"/>
              </w:rPr>
              <w:t>7,360</w:t>
            </w:r>
          </w:p>
        </w:tc>
      </w:tr>
    </w:tbl>
    <w:p w14:paraId="31F41CCD" w14:textId="0743072D" w:rsidR="001F1C17" w:rsidRPr="00B872D7" w:rsidRDefault="001F1C17" w:rsidP="001510E9">
      <w:pPr>
        <w:spacing w:after="0" w:line="240" w:lineRule="auto"/>
        <w:jc w:val="both"/>
        <w:rPr>
          <w:rFonts w:ascii="Arial" w:eastAsia="Times New Roman" w:hAnsi="Arial" w:cs="Arial"/>
          <w:i/>
          <w:highlight w:val="yellow"/>
        </w:rPr>
      </w:pPr>
      <w:r w:rsidRPr="00B872D7">
        <w:rPr>
          <w:rFonts w:ascii="Arial" w:eastAsia="Times New Roman" w:hAnsi="Arial" w:cs="Arial"/>
          <w:i/>
        </w:rPr>
        <w:t>Other benefits and entitlements shall apply as per BTF’s Service and Operations Manual.</w:t>
      </w:r>
    </w:p>
    <w:p w14:paraId="12ED3856" w14:textId="77777777" w:rsidR="00EF57E1" w:rsidRPr="00B872D7" w:rsidRDefault="00EF57E1" w:rsidP="001510E9">
      <w:pPr>
        <w:spacing w:after="0" w:line="240" w:lineRule="auto"/>
        <w:jc w:val="both"/>
        <w:rPr>
          <w:rFonts w:ascii="Arial" w:hAnsi="Arial" w:cs="Arial"/>
          <w:b/>
          <w:bCs/>
        </w:rPr>
      </w:pPr>
    </w:p>
    <w:p w14:paraId="006AAA5F" w14:textId="744B6CF4" w:rsidR="00EF57E1" w:rsidRPr="00472110" w:rsidRDefault="001F1C17" w:rsidP="001510E9">
      <w:pPr>
        <w:spacing w:after="0" w:line="240" w:lineRule="auto"/>
        <w:jc w:val="both"/>
        <w:rPr>
          <w:rFonts w:ascii="Arial" w:hAnsi="Arial" w:cs="Arial"/>
        </w:rPr>
      </w:pPr>
      <w:r w:rsidRPr="00472110">
        <w:rPr>
          <w:rFonts w:ascii="Arial" w:hAnsi="Arial" w:cs="Arial"/>
        </w:rPr>
        <w:t xml:space="preserve">* Remuneration may </w:t>
      </w:r>
      <w:r w:rsidR="009B3886" w:rsidRPr="00472110">
        <w:rPr>
          <w:rFonts w:ascii="Arial" w:hAnsi="Arial" w:cs="Arial"/>
        </w:rPr>
        <w:t xml:space="preserve">be </w:t>
      </w:r>
      <w:r w:rsidRPr="00472110">
        <w:rPr>
          <w:rFonts w:ascii="Arial" w:hAnsi="Arial" w:cs="Arial"/>
        </w:rPr>
        <w:t>commensurate with the candidate’s experience in relevant fields, through negotiations</w:t>
      </w:r>
      <w:r w:rsidR="00472110">
        <w:rPr>
          <w:rFonts w:ascii="Arial" w:hAnsi="Arial" w:cs="Arial"/>
        </w:rPr>
        <w:t>*</w:t>
      </w:r>
    </w:p>
    <w:p w14:paraId="7EF139CA" w14:textId="77777777" w:rsidR="00472110" w:rsidRPr="00B872D7" w:rsidRDefault="00472110" w:rsidP="001510E9">
      <w:pPr>
        <w:spacing w:after="0" w:line="240" w:lineRule="auto"/>
        <w:jc w:val="both"/>
        <w:rPr>
          <w:rFonts w:ascii="Arial" w:hAnsi="Arial" w:cs="Arial"/>
          <w:b/>
          <w:bCs/>
        </w:rPr>
      </w:pPr>
    </w:p>
    <w:p w14:paraId="7AC41B36" w14:textId="77777777" w:rsidR="001F1C17" w:rsidRPr="00B872D7" w:rsidRDefault="001F1C17" w:rsidP="001510E9">
      <w:pPr>
        <w:pStyle w:val="ListParagraph"/>
        <w:numPr>
          <w:ilvl w:val="0"/>
          <w:numId w:val="7"/>
        </w:numPr>
        <w:pBdr>
          <w:top w:val="nil"/>
          <w:left w:val="nil"/>
          <w:bottom w:val="single" w:sz="12" w:space="1" w:color="000000"/>
          <w:right w:val="nil"/>
          <w:between w:val="nil"/>
        </w:pBdr>
        <w:spacing w:after="0" w:line="240" w:lineRule="auto"/>
        <w:jc w:val="both"/>
        <w:rPr>
          <w:rFonts w:ascii="Arial" w:eastAsia="Times New Roman" w:hAnsi="Arial" w:cs="Arial"/>
          <w:b/>
        </w:rPr>
      </w:pPr>
      <w:r w:rsidRPr="00B872D7">
        <w:rPr>
          <w:rFonts w:ascii="Arial" w:eastAsia="Times New Roman" w:hAnsi="Arial" w:cs="Arial"/>
          <w:b/>
        </w:rPr>
        <w:t>MANDATORY DOCUMENTS (required to submit along with application)</w:t>
      </w:r>
    </w:p>
    <w:p w14:paraId="5054E40C" w14:textId="2CA270FD" w:rsidR="009B3886" w:rsidRPr="00B872D7" w:rsidRDefault="009B3886" w:rsidP="001510E9">
      <w:pPr>
        <w:numPr>
          <w:ilvl w:val="0"/>
          <w:numId w:val="8"/>
        </w:numPr>
        <w:pBdr>
          <w:top w:val="nil"/>
          <w:left w:val="nil"/>
          <w:bottom w:val="nil"/>
          <w:right w:val="nil"/>
          <w:between w:val="nil"/>
        </w:pBdr>
        <w:spacing w:after="0" w:line="240" w:lineRule="auto"/>
        <w:jc w:val="both"/>
        <w:rPr>
          <w:rFonts w:ascii="Arial" w:eastAsia="Times New Roman" w:hAnsi="Arial" w:cs="Arial"/>
        </w:rPr>
      </w:pPr>
      <w:r w:rsidRPr="00B872D7">
        <w:rPr>
          <w:rFonts w:ascii="Arial" w:eastAsia="Times New Roman" w:hAnsi="Arial" w:cs="Arial"/>
        </w:rPr>
        <w:t>Cover Letter/</w:t>
      </w:r>
      <w:r w:rsidR="00B872D7" w:rsidRPr="00B872D7">
        <w:rPr>
          <w:rFonts w:ascii="Arial" w:eastAsia="Times New Roman" w:hAnsi="Arial" w:cs="Arial"/>
        </w:rPr>
        <w:t>E</w:t>
      </w:r>
      <w:r w:rsidRPr="00B872D7">
        <w:rPr>
          <w:rFonts w:ascii="Arial" w:eastAsia="Times New Roman" w:hAnsi="Arial" w:cs="Arial"/>
        </w:rPr>
        <w:t xml:space="preserve">xpression of </w:t>
      </w:r>
      <w:r w:rsidR="00B872D7" w:rsidRPr="00B872D7">
        <w:rPr>
          <w:rFonts w:ascii="Arial" w:eastAsia="Times New Roman" w:hAnsi="Arial" w:cs="Arial"/>
        </w:rPr>
        <w:t>I</w:t>
      </w:r>
      <w:r w:rsidRPr="00B872D7">
        <w:rPr>
          <w:rFonts w:ascii="Arial" w:eastAsia="Times New Roman" w:hAnsi="Arial" w:cs="Arial"/>
        </w:rPr>
        <w:t>nterest</w:t>
      </w:r>
    </w:p>
    <w:p w14:paraId="63BD7CBE" w14:textId="137B2A8A" w:rsidR="001F1C17" w:rsidRPr="00B872D7" w:rsidRDefault="001F1C17" w:rsidP="001510E9">
      <w:pPr>
        <w:numPr>
          <w:ilvl w:val="0"/>
          <w:numId w:val="8"/>
        </w:numPr>
        <w:pBdr>
          <w:top w:val="nil"/>
          <w:left w:val="nil"/>
          <w:bottom w:val="nil"/>
          <w:right w:val="nil"/>
          <w:between w:val="nil"/>
        </w:pBdr>
        <w:spacing w:after="0" w:line="240" w:lineRule="auto"/>
        <w:jc w:val="both"/>
        <w:rPr>
          <w:rFonts w:ascii="Arial" w:eastAsia="Times New Roman" w:hAnsi="Arial" w:cs="Arial"/>
        </w:rPr>
      </w:pPr>
      <w:r w:rsidRPr="00B872D7">
        <w:rPr>
          <w:rFonts w:ascii="Arial" w:eastAsia="Times New Roman" w:hAnsi="Arial" w:cs="Arial"/>
        </w:rPr>
        <w:t xml:space="preserve">Job Application Form </w:t>
      </w:r>
      <w:r w:rsidRPr="00B872D7">
        <w:rPr>
          <w:rFonts w:ascii="Arial" w:eastAsia="Times New Roman" w:hAnsi="Arial" w:cs="Arial"/>
          <w:i/>
        </w:rPr>
        <w:t>(available on</w:t>
      </w:r>
      <w:r w:rsidR="00470C4B" w:rsidRPr="00B872D7">
        <w:rPr>
          <w:rFonts w:ascii="Arial" w:eastAsia="Times New Roman" w:hAnsi="Arial" w:cs="Arial"/>
          <w:i/>
        </w:rPr>
        <w:t xml:space="preserve"> </w:t>
      </w:r>
      <w:r w:rsidRPr="00B872D7">
        <w:rPr>
          <w:rFonts w:ascii="Arial" w:eastAsia="Times New Roman" w:hAnsi="Arial" w:cs="Arial"/>
          <w:i/>
        </w:rPr>
        <w:t>BTF</w:t>
      </w:r>
      <w:r w:rsidR="00470C4B" w:rsidRPr="00B872D7">
        <w:rPr>
          <w:rFonts w:ascii="Arial" w:eastAsia="Times New Roman" w:hAnsi="Arial" w:cs="Arial"/>
          <w:i/>
        </w:rPr>
        <w:t>EC</w:t>
      </w:r>
      <w:r w:rsidRPr="00B872D7">
        <w:rPr>
          <w:rFonts w:ascii="Arial" w:eastAsia="Times New Roman" w:hAnsi="Arial" w:cs="Arial"/>
          <w:i/>
        </w:rPr>
        <w:t xml:space="preserve"> website)</w:t>
      </w:r>
    </w:p>
    <w:p w14:paraId="776783CD" w14:textId="77777777" w:rsidR="001F1C17" w:rsidRPr="00B872D7" w:rsidRDefault="001F1C17" w:rsidP="001510E9">
      <w:pPr>
        <w:numPr>
          <w:ilvl w:val="0"/>
          <w:numId w:val="8"/>
        </w:numPr>
        <w:pBdr>
          <w:top w:val="nil"/>
          <w:left w:val="nil"/>
          <w:bottom w:val="nil"/>
          <w:right w:val="nil"/>
          <w:between w:val="nil"/>
        </w:pBdr>
        <w:spacing w:after="0" w:line="240" w:lineRule="auto"/>
        <w:jc w:val="both"/>
        <w:rPr>
          <w:rFonts w:ascii="Arial" w:eastAsia="Times New Roman" w:hAnsi="Arial" w:cs="Arial"/>
        </w:rPr>
      </w:pPr>
      <w:r w:rsidRPr="00B872D7">
        <w:rPr>
          <w:rFonts w:ascii="Arial" w:eastAsia="Times New Roman" w:hAnsi="Arial" w:cs="Arial"/>
        </w:rPr>
        <w:t>Curriculum Vitae with details of work experience and position held over different time periods.</w:t>
      </w:r>
    </w:p>
    <w:p w14:paraId="59383633" w14:textId="77777777" w:rsidR="001F1C17" w:rsidRPr="00B872D7" w:rsidRDefault="001F1C17" w:rsidP="001510E9">
      <w:pPr>
        <w:numPr>
          <w:ilvl w:val="0"/>
          <w:numId w:val="8"/>
        </w:numPr>
        <w:spacing w:after="0" w:line="240" w:lineRule="auto"/>
        <w:jc w:val="both"/>
        <w:rPr>
          <w:rFonts w:ascii="Arial" w:eastAsia="Times New Roman" w:hAnsi="Arial" w:cs="Arial"/>
        </w:rPr>
      </w:pPr>
      <w:r w:rsidRPr="00B872D7">
        <w:rPr>
          <w:rFonts w:ascii="Arial" w:eastAsia="Times New Roman" w:hAnsi="Arial" w:cs="Arial"/>
        </w:rPr>
        <w:t>Authenticated copy of Degree certificates.</w:t>
      </w:r>
    </w:p>
    <w:p w14:paraId="5C841D90" w14:textId="4EFF69E5" w:rsidR="001F1C17" w:rsidRPr="00B872D7" w:rsidRDefault="001F1C17" w:rsidP="001510E9">
      <w:pPr>
        <w:numPr>
          <w:ilvl w:val="0"/>
          <w:numId w:val="8"/>
        </w:numPr>
        <w:spacing w:after="0" w:line="240" w:lineRule="auto"/>
        <w:jc w:val="both"/>
        <w:rPr>
          <w:rFonts w:ascii="Arial" w:eastAsia="Times New Roman" w:hAnsi="Arial" w:cs="Arial"/>
          <w:i/>
          <w:iCs/>
        </w:rPr>
      </w:pPr>
      <w:r w:rsidRPr="00B872D7">
        <w:rPr>
          <w:rFonts w:ascii="Arial" w:eastAsia="Times New Roman" w:hAnsi="Arial" w:cs="Arial"/>
        </w:rPr>
        <w:t>Citizenship ID Card</w:t>
      </w:r>
      <w:r w:rsidR="009B3886" w:rsidRPr="00B872D7">
        <w:rPr>
          <w:rFonts w:ascii="Arial" w:eastAsia="Times New Roman" w:hAnsi="Arial" w:cs="Arial"/>
        </w:rPr>
        <w:t xml:space="preserve"> copy </w:t>
      </w:r>
      <w:r w:rsidR="009B3886" w:rsidRPr="00B872D7">
        <w:rPr>
          <w:rFonts w:ascii="Arial" w:eastAsia="Times New Roman" w:hAnsi="Arial" w:cs="Arial"/>
          <w:i/>
          <w:iCs/>
        </w:rPr>
        <w:t>(</w:t>
      </w:r>
      <w:r w:rsidR="00174998">
        <w:rPr>
          <w:rFonts w:ascii="Arial" w:eastAsia="Times New Roman" w:hAnsi="Arial" w:cs="Arial"/>
          <w:i/>
          <w:iCs/>
        </w:rPr>
        <w:t xml:space="preserve">with </w:t>
      </w:r>
      <w:r w:rsidR="009B3886" w:rsidRPr="00B872D7">
        <w:rPr>
          <w:rFonts w:ascii="Arial" w:eastAsia="Times New Roman" w:hAnsi="Arial" w:cs="Arial"/>
          <w:i/>
          <w:iCs/>
        </w:rPr>
        <w:t>valid period)</w:t>
      </w:r>
      <w:r w:rsidRPr="00B872D7">
        <w:rPr>
          <w:rFonts w:ascii="Arial" w:eastAsia="Times New Roman" w:hAnsi="Arial" w:cs="Arial"/>
          <w:i/>
          <w:iCs/>
        </w:rPr>
        <w:t>.</w:t>
      </w:r>
    </w:p>
    <w:p w14:paraId="536F11C0" w14:textId="77777777" w:rsidR="001F1C17" w:rsidRPr="00B872D7" w:rsidRDefault="001F1C17" w:rsidP="001510E9">
      <w:pPr>
        <w:numPr>
          <w:ilvl w:val="0"/>
          <w:numId w:val="8"/>
        </w:numPr>
        <w:pBdr>
          <w:top w:val="nil"/>
          <w:left w:val="nil"/>
          <w:bottom w:val="nil"/>
          <w:right w:val="nil"/>
          <w:between w:val="nil"/>
        </w:pBdr>
        <w:spacing w:after="0" w:line="240" w:lineRule="auto"/>
        <w:jc w:val="both"/>
        <w:rPr>
          <w:rFonts w:ascii="Arial" w:eastAsia="Times New Roman" w:hAnsi="Arial" w:cs="Arial"/>
        </w:rPr>
      </w:pPr>
      <w:r w:rsidRPr="00B872D7">
        <w:rPr>
          <w:rFonts w:ascii="Arial" w:eastAsia="Times New Roman" w:hAnsi="Arial" w:cs="Arial"/>
        </w:rPr>
        <w:lastRenderedPageBreak/>
        <w:t>Valid Security Clearance Certificate</w:t>
      </w:r>
      <w:r w:rsidR="009B3886" w:rsidRPr="00B872D7">
        <w:rPr>
          <w:rFonts w:ascii="Arial" w:eastAsia="Times New Roman" w:hAnsi="Arial" w:cs="Arial"/>
        </w:rPr>
        <w:t xml:space="preserve"> copy</w:t>
      </w:r>
      <w:r w:rsidRPr="00B872D7">
        <w:rPr>
          <w:rFonts w:ascii="Arial" w:eastAsia="Times New Roman" w:hAnsi="Arial" w:cs="Arial"/>
          <w:i/>
          <w:iCs/>
        </w:rPr>
        <w:t>.</w:t>
      </w:r>
    </w:p>
    <w:p w14:paraId="6708D6ED" w14:textId="77777777" w:rsidR="001F1C17" w:rsidRPr="00B872D7" w:rsidRDefault="001F1C17" w:rsidP="001510E9">
      <w:pPr>
        <w:numPr>
          <w:ilvl w:val="0"/>
          <w:numId w:val="8"/>
        </w:numPr>
        <w:pBdr>
          <w:top w:val="nil"/>
          <w:left w:val="nil"/>
          <w:bottom w:val="nil"/>
          <w:right w:val="nil"/>
          <w:between w:val="nil"/>
        </w:pBdr>
        <w:spacing w:after="0" w:line="240" w:lineRule="auto"/>
        <w:jc w:val="both"/>
        <w:rPr>
          <w:rFonts w:ascii="Arial" w:eastAsia="Times New Roman" w:hAnsi="Arial" w:cs="Arial"/>
        </w:rPr>
      </w:pPr>
      <w:r w:rsidRPr="00B872D7">
        <w:rPr>
          <w:rFonts w:ascii="Arial" w:eastAsia="Times New Roman" w:hAnsi="Arial" w:cs="Arial"/>
        </w:rPr>
        <w:t>Valid Audit Clearance, if applicable.</w:t>
      </w:r>
    </w:p>
    <w:p w14:paraId="592A3CAE" w14:textId="77777777" w:rsidR="001F1C17" w:rsidRPr="00B872D7" w:rsidRDefault="001F1C17" w:rsidP="001510E9">
      <w:pPr>
        <w:numPr>
          <w:ilvl w:val="0"/>
          <w:numId w:val="8"/>
        </w:numPr>
        <w:pBdr>
          <w:top w:val="nil"/>
          <w:left w:val="nil"/>
          <w:bottom w:val="nil"/>
          <w:right w:val="nil"/>
          <w:between w:val="nil"/>
        </w:pBdr>
        <w:spacing w:after="0" w:line="240" w:lineRule="auto"/>
        <w:jc w:val="both"/>
        <w:rPr>
          <w:rFonts w:ascii="Arial" w:eastAsia="Times New Roman" w:hAnsi="Arial" w:cs="Arial"/>
        </w:rPr>
      </w:pPr>
      <w:r w:rsidRPr="00B872D7">
        <w:rPr>
          <w:rFonts w:ascii="Arial" w:eastAsia="Times New Roman" w:hAnsi="Arial" w:cs="Arial"/>
        </w:rPr>
        <w:t>Names and contact details of two professional (non-family related) referees including one from the current/latest employer.</w:t>
      </w:r>
    </w:p>
    <w:p w14:paraId="4466BF58" w14:textId="77777777" w:rsidR="001F1C17" w:rsidRPr="00B872D7" w:rsidRDefault="001F1C17" w:rsidP="001510E9">
      <w:pPr>
        <w:pBdr>
          <w:top w:val="nil"/>
          <w:left w:val="nil"/>
          <w:bottom w:val="nil"/>
          <w:right w:val="nil"/>
          <w:between w:val="nil"/>
        </w:pBdr>
        <w:spacing w:after="0" w:line="240" w:lineRule="auto"/>
        <w:ind w:left="720"/>
        <w:jc w:val="both"/>
        <w:rPr>
          <w:rFonts w:ascii="Arial" w:eastAsia="Times New Roman" w:hAnsi="Arial" w:cs="Arial"/>
        </w:rPr>
      </w:pPr>
      <w:r w:rsidRPr="00B872D7">
        <w:rPr>
          <w:rFonts w:ascii="Arial" w:eastAsia="Times New Roman" w:hAnsi="Arial" w:cs="Arial"/>
        </w:rPr>
        <w:t xml:space="preserve">                                                                                        </w:t>
      </w:r>
    </w:p>
    <w:p w14:paraId="34C76E88" w14:textId="77777777" w:rsidR="001F1C17" w:rsidRPr="006F0EDE" w:rsidRDefault="001F1C17" w:rsidP="001510E9">
      <w:pPr>
        <w:widowControl w:val="0"/>
        <w:pBdr>
          <w:top w:val="nil"/>
          <w:left w:val="nil"/>
          <w:bottom w:val="nil"/>
          <w:right w:val="nil"/>
          <w:between w:val="nil"/>
        </w:pBdr>
        <w:spacing w:after="0" w:line="240" w:lineRule="auto"/>
        <w:ind w:right="241"/>
        <w:jc w:val="both"/>
        <w:rPr>
          <w:rFonts w:ascii="Arial" w:eastAsia="Times New Roman" w:hAnsi="Arial" w:cs="Arial"/>
          <w:b/>
          <w:iCs/>
        </w:rPr>
      </w:pPr>
      <w:r w:rsidRPr="006F0EDE">
        <w:rPr>
          <w:rFonts w:ascii="Arial" w:eastAsia="Times New Roman" w:hAnsi="Arial" w:cs="Arial"/>
          <w:b/>
          <w:iCs/>
        </w:rPr>
        <w:t xml:space="preserve">Non-submission of any of the above documents may lead to </w:t>
      </w:r>
      <w:r w:rsidR="00470C4B" w:rsidRPr="006F0EDE">
        <w:rPr>
          <w:rFonts w:ascii="Arial" w:eastAsia="Times New Roman" w:hAnsi="Arial" w:cs="Arial"/>
          <w:b/>
          <w:iCs/>
        </w:rPr>
        <w:t xml:space="preserve">the </w:t>
      </w:r>
      <w:r w:rsidRPr="006F0EDE">
        <w:rPr>
          <w:rFonts w:ascii="Arial" w:eastAsia="Times New Roman" w:hAnsi="Arial" w:cs="Arial"/>
          <w:b/>
          <w:iCs/>
        </w:rPr>
        <w:t xml:space="preserve">rejection of </w:t>
      </w:r>
      <w:r w:rsidR="00470C4B" w:rsidRPr="006F0EDE">
        <w:rPr>
          <w:rFonts w:ascii="Arial" w:eastAsia="Times New Roman" w:hAnsi="Arial" w:cs="Arial"/>
          <w:b/>
          <w:iCs/>
        </w:rPr>
        <w:t xml:space="preserve">the </w:t>
      </w:r>
      <w:r w:rsidRPr="006F0EDE">
        <w:rPr>
          <w:rFonts w:ascii="Arial" w:eastAsia="Times New Roman" w:hAnsi="Arial" w:cs="Arial"/>
          <w:b/>
          <w:iCs/>
        </w:rPr>
        <w:t>application.</w:t>
      </w:r>
    </w:p>
    <w:p w14:paraId="61E82FE5" w14:textId="77777777" w:rsidR="001F1C17" w:rsidRPr="00B872D7" w:rsidRDefault="001F1C17" w:rsidP="001510E9">
      <w:pPr>
        <w:widowControl w:val="0"/>
        <w:pBdr>
          <w:top w:val="nil"/>
          <w:left w:val="nil"/>
          <w:bottom w:val="nil"/>
          <w:right w:val="nil"/>
          <w:between w:val="nil"/>
        </w:pBdr>
        <w:spacing w:after="0" w:line="240" w:lineRule="auto"/>
        <w:ind w:right="241"/>
        <w:jc w:val="both"/>
        <w:rPr>
          <w:rFonts w:ascii="Arial" w:eastAsia="Times New Roman" w:hAnsi="Arial" w:cs="Arial"/>
        </w:rPr>
      </w:pPr>
    </w:p>
    <w:p w14:paraId="34DCB2EB" w14:textId="77777777" w:rsidR="00472110" w:rsidRDefault="00472110" w:rsidP="001510E9">
      <w:pPr>
        <w:widowControl w:val="0"/>
        <w:pBdr>
          <w:top w:val="nil"/>
          <w:left w:val="nil"/>
          <w:bottom w:val="nil"/>
          <w:right w:val="nil"/>
          <w:between w:val="nil"/>
        </w:pBdr>
        <w:spacing w:after="0" w:line="240" w:lineRule="auto"/>
        <w:ind w:right="241"/>
        <w:jc w:val="both"/>
        <w:rPr>
          <w:rFonts w:ascii="Arial" w:eastAsia="Times New Roman" w:hAnsi="Arial" w:cs="Arial"/>
        </w:rPr>
      </w:pPr>
    </w:p>
    <w:p w14:paraId="238251E3" w14:textId="4037B9B9" w:rsidR="001F1C17" w:rsidRPr="00B872D7" w:rsidRDefault="001F1C17" w:rsidP="001510E9">
      <w:pPr>
        <w:widowControl w:val="0"/>
        <w:pBdr>
          <w:top w:val="nil"/>
          <w:left w:val="nil"/>
          <w:bottom w:val="nil"/>
          <w:right w:val="nil"/>
          <w:between w:val="nil"/>
        </w:pBdr>
        <w:spacing w:after="0" w:line="240" w:lineRule="auto"/>
        <w:ind w:right="241"/>
        <w:jc w:val="both"/>
        <w:rPr>
          <w:rFonts w:ascii="Arial" w:eastAsia="Times New Roman" w:hAnsi="Arial" w:cs="Arial"/>
        </w:rPr>
      </w:pPr>
      <w:r w:rsidRPr="00B872D7">
        <w:rPr>
          <w:rFonts w:ascii="Arial" w:eastAsia="Times New Roman" w:hAnsi="Arial" w:cs="Arial"/>
        </w:rPr>
        <w:t xml:space="preserve">Additionally, the following documents shall be produced by the </w:t>
      </w:r>
      <w:r w:rsidR="0011309E" w:rsidRPr="00B872D7">
        <w:rPr>
          <w:rFonts w:ascii="Arial" w:eastAsia="Times New Roman" w:hAnsi="Arial" w:cs="Arial"/>
        </w:rPr>
        <w:t xml:space="preserve">shortlisted </w:t>
      </w:r>
      <w:r w:rsidRPr="00B872D7">
        <w:rPr>
          <w:rFonts w:ascii="Arial" w:eastAsia="Times New Roman" w:hAnsi="Arial" w:cs="Arial"/>
        </w:rPr>
        <w:t>candidate, prior to his/her appointment:</w:t>
      </w:r>
    </w:p>
    <w:p w14:paraId="598C484E" w14:textId="77777777" w:rsidR="001F1C17" w:rsidRPr="00B872D7" w:rsidRDefault="001F1C17" w:rsidP="001510E9">
      <w:pPr>
        <w:widowControl w:val="0"/>
        <w:pBdr>
          <w:top w:val="nil"/>
          <w:left w:val="nil"/>
          <w:bottom w:val="nil"/>
          <w:right w:val="nil"/>
          <w:between w:val="nil"/>
        </w:pBdr>
        <w:spacing w:after="0" w:line="240" w:lineRule="auto"/>
        <w:ind w:right="241"/>
        <w:jc w:val="both"/>
        <w:rPr>
          <w:rFonts w:ascii="Arial" w:eastAsia="Times New Roman" w:hAnsi="Arial" w:cs="Arial"/>
        </w:rPr>
      </w:pPr>
    </w:p>
    <w:p w14:paraId="75BEC62E" w14:textId="77777777" w:rsidR="0011309E" w:rsidRPr="00B872D7" w:rsidRDefault="001F1C17" w:rsidP="001510E9">
      <w:pPr>
        <w:numPr>
          <w:ilvl w:val="0"/>
          <w:numId w:val="9"/>
        </w:numPr>
        <w:pBdr>
          <w:top w:val="nil"/>
          <w:left w:val="nil"/>
          <w:bottom w:val="nil"/>
          <w:right w:val="nil"/>
          <w:between w:val="nil"/>
        </w:pBdr>
        <w:spacing w:after="0" w:line="240" w:lineRule="auto"/>
        <w:jc w:val="both"/>
        <w:rPr>
          <w:rFonts w:ascii="Arial" w:eastAsia="Times New Roman" w:hAnsi="Arial" w:cs="Arial"/>
        </w:rPr>
      </w:pPr>
      <w:r w:rsidRPr="00B872D7">
        <w:rPr>
          <w:rFonts w:ascii="Arial" w:eastAsia="Times New Roman" w:hAnsi="Arial" w:cs="Arial"/>
        </w:rPr>
        <w:t>No objection certificate letter from the employer, if currently employed.</w:t>
      </w:r>
    </w:p>
    <w:p w14:paraId="32C5B77E" w14:textId="77777777" w:rsidR="001F1C17" w:rsidRPr="00B872D7" w:rsidRDefault="001F1C17" w:rsidP="001510E9">
      <w:pPr>
        <w:numPr>
          <w:ilvl w:val="0"/>
          <w:numId w:val="9"/>
        </w:numPr>
        <w:pBdr>
          <w:top w:val="nil"/>
          <w:left w:val="nil"/>
          <w:bottom w:val="nil"/>
          <w:right w:val="nil"/>
          <w:between w:val="nil"/>
        </w:pBdr>
        <w:spacing w:after="0" w:line="240" w:lineRule="auto"/>
        <w:jc w:val="both"/>
        <w:rPr>
          <w:rFonts w:ascii="Arial" w:eastAsia="Times New Roman" w:hAnsi="Arial" w:cs="Arial"/>
        </w:rPr>
      </w:pPr>
      <w:r w:rsidRPr="00B872D7">
        <w:rPr>
          <w:rFonts w:ascii="Arial" w:eastAsia="Times New Roman" w:hAnsi="Arial" w:cs="Arial"/>
        </w:rPr>
        <w:t>A valid medical certificate</w:t>
      </w:r>
    </w:p>
    <w:p w14:paraId="661D1C16" w14:textId="77777777" w:rsidR="001F1C17" w:rsidRPr="00B872D7" w:rsidRDefault="001F1C17" w:rsidP="001510E9">
      <w:pPr>
        <w:numPr>
          <w:ilvl w:val="0"/>
          <w:numId w:val="9"/>
        </w:numPr>
        <w:pBdr>
          <w:top w:val="nil"/>
          <w:left w:val="nil"/>
          <w:bottom w:val="nil"/>
          <w:right w:val="nil"/>
          <w:between w:val="nil"/>
        </w:pBdr>
        <w:spacing w:after="0" w:line="240" w:lineRule="auto"/>
        <w:jc w:val="both"/>
        <w:rPr>
          <w:rFonts w:ascii="Arial" w:eastAsia="Times New Roman" w:hAnsi="Arial" w:cs="Arial"/>
        </w:rPr>
      </w:pPr>
      <w:r w:rsidRPr="00B872D7">
        <w:rPr>
          <w:rFonts w:ascii="Arial" w:eastAsia="Times New Roman" w:hAnsi="Arial" w:cs="Arial"/>
        </w:rPr>
        <w:t>Any other relevant certificates</w:t>
      </w:r>
    </w:p>
    <w:p w14:paraId="05CB647E" w14:textId="77777777" w:rsidR="001F1C17" w:rsidRDefault="001F1C17" w:rsidP="001510E9">
      <w:pPr>
        <w:pStyle w:val="ListParagraph"/>
        <w:ind w:left="360"/>
        <w:jc w:val="both"/>
        <w:rPr>
          <w:rFonts w:ascii="Arial" w:hAnsi="Arial" w:cs="Arial"/>
        </w:rPr>
      </w:pPr>
    </w:p>
    <w:p w14:paraId="39879D11" w14:textId="77777777" w:rsidR="00EF57E1" w:rsidRPr="00EF57E1" w:rsidRDefault="00EF57E1" w:rsidP="00EF57E1"/>
    <w:p w14:paraId="26327DDE" w14:textId="77777777" w:rsidR="00EF57E1" w:rsidRPr="00EF57E1" w:rsidRDefault="00EF57E1" w:rsidP="00EF57E1"/>
    <w:p w14:paraId="58F42715" w14:textId="77777777" w:rsidR="00EF57E1" w:rsidRPr="00EF57E1" w:rsidRDefault="00EF57E1" w:rsidP="00EF57E1"/>
    <w:p w14:paraId="03DB3186" w14:textId="77777777" w:rsidR="00EF57E1" w:rsidRPr="00EF57E1" w:rsidRDefault="00EF57E1" w:rsidP="00EF57E1"/>
    <w:p w14:paraId="3E8FDE95" w14:textId="77777777" w:rsidR="00EF57E1" w:rsidRPr="00EF57E1" w:rsidRDefault="00EF57E1" w:rsidP="00EF57E1"/>
    <w:p w14:paraId="24BF8295" w14:textId="77777777" w:rsidR="00EF57E1" w:rsidRPr="00EF57E1" w:rsidRDefault="00EF57E1" w:rsidP="00EF57E1"/>
    <w:p w14:paraId="67A00D90" w14:textId="77777777" w:rsidR="00EF57E1" w:rsidRPr="00EF57E1" w:rsidRDefault="00EF57E1" w:rsidP="00EF57E1"/>
    <w:p w14:paraId="4D68069D" w14:textId="77777777" w:rsidR="00EF57E1" w:rsidRPr="00EF57E1" w:rsidRDefault="00EF57E1" w:rsidP="00EF57E1"/>
    <w:p w14:paraId="6BBD04AB" w14:textId="77777777" w:rsidR="00EF57E1" w:rsidRPr="00EF57E1" w:rsidRDefault="00EF57E1" w:rsidP="00EF57E1"/>
    <w:p w14:paraId="4F359440" w14:textId="77777777" w:rsidR="00EF57E1" w:rsidRPr="00EF57E1" w:rsidRDefault="00EF57E1" w:rsidP="00EF57E1"/>
    <w:p w14:paraId="7580006D" w14:textId="77777777" w:rsidR="00EF57E1" w:rsidRDefault="00EF57E1" w:rsidP="00EF57E1">
      <w:pPr>
        <w:rPr>
          <w:rFonts w:ascii="Arial" w:hAnsi="Arial" w:cs="Arial"/>
        </w:rPr>
      </w:pPr>
    </w:p>
    <w:p w14:paraId="5258F5D2" w14:textId="39DB5334" w:rsidR="00EF57E1" w:rsidRPr="00EF57E1" w:rsidRDefault="00EF57E1" w:rsidP="00EF57E1">
      <w:pPr>
        <w:tabs>
          <w:tab w:val="left" w:pos="3593"/>
        </w:tabs>
      </w:pPr>
      <w:r>
        <w:tab/>
      </w:r>
    </w:p>
    <w:p w14:paraId="0E92E670" w14:textId="77777777" w:rsidR="00EF57E1" w:rsidRPr="00EF57E1" w:rsidRDefault="00EF57E1" w:rsidP="00EF57E1"/>
    <w:sectPr w:rsidR="00EF57E1" w:rsidRPr="00EF57E1" w:rsidSect="00EF57E1">
      <w:footerReference w:type="default" r:id="rId7"/>
      <w:pgSz w:w="12240" w:h="15840"/>
      <w:pgMar w:top="1384" w:right="1440" w:bottom="1440" w:left="1440" w:header="708"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A516" w14:textId="77777777" w:rsidR="00B630AA" w:rsidRDefault="00B630AA" w:rsidP="00EF57E1">
      <w:pPr>
        <w:spacing w:after="0" w:line="240" w:lineRule="auto"/>
      </w:pPr>
      <w:r>
        <w:separator/>
      </w:r>
    </w:p>
  </w:endnote>
  <w:endnote w:type="continuationSeparator" w:id="0">
    <w:p w14:paraId="717E4B24" w14:textId="77777777" w:rsidR="00B630AA" w:rsidRDefault="00B630AA" w:rsidP="00EF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CFA3" w14:textId="785D82F7" w:rsidR="00EF57E1" w:rsidRPr="00EF57E1" w:rsidRDefault="00EF57E1" w:rsidP="00EF57E1">
    <w:pPr>
      <w:pStyle w:val="Footer"/>
      <w:jc w:val="center"/>
      <w:rPr>
        <w:rFonts w:ascii="Arial" w:hAnsi="Arial" w:cs="Arial"/>
        <w:sz w:val="20"/>
        <w:szCs w:val="20"/>
      </w:rPr>
    </w:pPr>
    <w:proofErr w:type="spellStart"/>
    <w:r w:rsidRPr="00EF57E1">
      <w:rPr>
        <w:rFonts w:ascii="Arial" w:hAnsi="Arial" w:cs="Arial"/>
        <w:sz w:val="20"/>
        <w:szCs w:val="20"/>
      </w:rPr>
      <w:t>ToR</w:t>
    </w:r>
    <w:proofErr w:type="spellEnd"/>
    <w:r w:rsidRPr="00EF57E1">
      <w:rPr>
        <w:rFonts w:ascii="Arial" w:hAnsi="Arial" w:cs="Arial"/>
        <w:sz w:val="20"/>
        <w:szCs w:val="20"/>
      </w:rPr>
      <w:t xml:space="preserve"> for Internal Auditor</w:t>
    </w:r>
  </w:p>
  <w:p w14:paraId="1858F839" w14:textId="0B8C21D2" w:rsidR="00EF57E1" w:rsidRPr="00EF57E1" w:rsidRDefault="00EF57E1">
    <w:pPr>
      <w:pStyle w:val="Footer"/>
      <w:jc w:val="center"/>
      <w:rPr>
        <w:rFonts w:ascii="Arial" w:hAnsi="Arial" w:cs="Arial"/>
        <w:sz w:val="20"/>
        <w:szCs w:val="20"/>
      </w:rPr>
    </w:pPr>
    <w:r w:rsidRPr="00EF57E1">
      <w:rPr>
        <w:rFonts w:ascii="Arial" w:hAnsi="Arial" w:cs="Arial"/>
        <w:sz w:val="20"/>
        <w:szCs w:val="20"/>
      </w:rPr>
      <w:t xml:space="preserve">(Page </w:t>
    </w:r>
    <w:r w:rsidRPr="00EF57E1">
      <w:rPr>
        <w:rFonts w:ascii="Arial" w:hAnsi="Arial" w:cs="Arial"/>
        <w:sz w:val="20"/>
        <w:szCs w:val="20"/>
      </w:rPr>
      <w:fldChar w:fldCharType="begin"/>
    </w:r>
    <w:r w:rsidRPr="00EF57E1">
      <w:rPr>
        <w:rFonts w:ascii="Arial" w:hAnsi="Arial" w:cs="Arial"/>
        <w:sz w:val="20"/>
        <w:szCs w:val="20"/>
      </w:rPr>
      <w:instrText xml:space="preserve"> PAGE  \* Arabic  \* MERGEFORMAT </w:instrText>
    </w:r>
    <w:r w:rsidRPr="00EF57E1">
      <w:rPr>
        <w:rFonts w:ascii="Arial" w:hAnsi="Arial" w:cs="Arial"/>
        <w:sz w:val="20"/>
        <w:szCs w:val="20"/>
      </w:rPr>
      <w:fldChar w:fldCharType="separate"/>
    </w:r>
    <w:r w:rsidRPr="00EF57E1">
      <w:rPr>
        <w:rFonts w:ascii="Arial" w:hAnsi="Arial" w:cs="Arial"/>
        <w:noProof/>
        <w:sz w:val="20"/>
        <w:szCs w:val="20"/>
      </w:rPr>
      <w:t>2</w:t>
    </w:r>
    <w:r w:rsidRPr="00EF57E1">
      <w:rPr>
        <w:rFonts w:ascii="Arial" w:hAnsi="Arial" w:cs="Arial"/>
        <w:sz w:val="20"/>
        <w:szCs w:val="20"/>
      </w:rPr>
      <w:fldChar w:fldCharType="end"/>
    </w:r>
    <w:r w:rsidRPr="00EF57E1">
      <w:rPr>
        <w:rFonts w:ascii="Arial" w:hAnsi="Arial" w:cs="Arial"/>
        <w:sz w:val="20"/>
        <w:szCs w:val="20"/>
      </w:rPr>
      <w:t xml:space="preserve"> of </w:t>
    </w:r>
    <w:r w:rsidRPr="00EF57E1">
      <w:rPr>
        <w:rFonts w:ascii="Arial" w:hAnsi="Arial" w:cs="Arial"/>
        <w:sz w:val="20"/>
        <w:szCs w:val="20"/>
      </w:rPr>
      <w:fldChar w:fldCharType="begin"/>
    </w:r>
    <w:r w:rsidRPr="00EF57E1">
      <w:rPr>
        <w:rFonts w:ascii="Arial" w:hAnsi="Arial" w:cs="Arial"/>
        <w:sz w:val="20"/>
        <w:szCs w:val="20"/>
      </w:rPr>
      <w:instrText xml:space="preserve"> NUMPAGES  \* Arabic  \* MERGEFORMAT </w:instrText>
    </w:r>
    <w:r w:rsidRPr="00EF57E1">
      <w:rPr>
        <w:rFonts w:ascii="Arial" w:hAnsi="Arial" w:cs="Arial"/>
        <w:sz w:val="20"/>
        <w:szCs w:val="20"/>
      </w:rPr>
      <w:fldChar w:fldCharType="separate"/>
    </w:r>
    <w:r w:rsidRPr="00EF57E1">
      <w:rPr>
        <w:rFonts w:ascii="Arial" w:hAnsi="Arial" w:cs="Arial"/>
        <w:noProof/>
        <w:sz w:val="20"/>
        <w:szCs w:val="20"/>
      </w:rPr>
      <w:t>2</w:t>
    </w:r>
    <w:r w:rsidRPr="00EF57E1">
      <w:rPr>
        <w:rFonts w:ascii="Arial" w:hAnsi="Arial" w:cs="Arial"/>
        <w:sz w:val="20"/>
        <w:szCs w:val="20"/>
      </w:rPr>
      <w:fldChar w:fldCharType="end"/>
    </w:r>
    <w:r w:rsidRPr="00EF57E1">
      <w:rPr>
        <w:rFonts w:ascii="Arial" w:hAnsi="Arial" w:cs="Arial"/>
        <w:sz w:val="20"/>
        <w:szCs w:val="20"/>
      </w:rPr>
      <w:t>)</w:t>
    </w:r>
  </w:p>
  <w:p w14:paraId="099F2D77" w14:textId="77777777" w:rsidR="00EF57E1" w:rsidRPr="00EF57E1" w:rsidRDefault="00EF57E1" w:rsidP="00EF57E1">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DACA" w14:textId="77777777" w:rsidR="00B630AA" w:rsidRDefault="00B630AA" w:rsidP="00EF57E1">
      <w:pPr>
        <w:spacing w:after="0" w:line="240" w:lineRule="auto"/>
      </w:pPr>
      <w:r>
        <w:separator/>
      </w:r>
    </w:p>
  </w:footnote>
  <w:footnote w:type="continuationSeparator" w:id="0">
    <w:p w14:paraId="6462D7EB" w14:textId="77777777" w:rsidR="00B630AA" w:rsidRDefault="00B630AA" w:rsidP="00EF5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906"/>
    <w:multiLevelType w:val="multilevel"/>
    <w:tmpl w:val="F390883E"/>
    <w:lvl w:ilvl="0">
      <w:start w:val="1"/>
      <w:numFmt w:val="lowerRoman"/>
      <w:lvlText w:val="%1."/>
      <w:lvlJc w:val="right"/>
      <w:pPr>
        <w:ind w:left="720" w:hanging="360"/>
      </w:pPr>
      <w:rPr>
        <w:b w:val="0"/>
        <w:i w:val="0"/>
        <w:smallCaps w:val="0"/>
        <w:strike w:val="0"/>
        <w:shd w:val="clear" w:color="auto" w:fill="auto"/>
        <w:vertAlign w:val="baseline"/>
      </w:rPr>
    </w:lvl>
    <w:lvl w:ilvl="1">
      <w:start w:val="1"/>
      <w:numFmt w:val="lowerLetter"/>
      <w:lvlText w:val="%2."/>
      <w:lvlJc w:val="left"/>
      <w:pPr>
        <w:ind w:left="1434" w:hanging="360"/>
      </w:pPr>
      <w:rPr>
        <w:smallCaps w:val="0"/>
        <w:strike w:val="0"/>
        <w:shd w:val="clear" w:color="auto" w:fill="auto"/>
        <w:vertAlign w:val="baseline"/>
      </w:rPr>
    </w:lvl>
    <w:lvl w:ilvl="2">
      <w:start w:val="1"/>
      <w:numFmt w:val="lowerRoman"/>
      <w:lvlText w:val="%3."/>
      <w:lvlJc w:val="left"/>
      <w:pPr>
        <w:ind w:left="2154" w:hanging="300"/>
      </w:pPr>
      <w:rPr>
        <w:smallCaps w:val="0"/>
        <w:strike w:val="0"/>
        <w:shd w:val="clear" w:color="auto" w:fill="auto"/>
        <w:vertAlign w:val="baseline"/>
      </w:rPr>
    </w:lvl>
    <w:lvl w:ilvl="3">
      <w:start w:val="1"/>
      <w:numFmt w:val="decimal"/>
      <w:lvlText w:val="%4."/>
      <w:lvlJc w:val="left"/>
      <w:pPr>
        <w:ind w:left="2874" w:hanging="360"/>
      </w:pPr>
      <w:rPr>
        <w:smallCaps w:val="0"/>
        <w:strike w:val="0"/>
        <w:shd w:val="clear" w:color="auto" w:fill="auto"/>
        <w:vertAlign w:val="baseline"/>
      </w:rPr>
    </w:lvl>
    <w:lvl w:ilvl="4">
      <w:start w:val="1"/>
      <w:numFmt w:val="lowerLetter"/>
      <w:lvlText w:val="%5."/>
      <w:lvlJc w:val="left"/>
      <w:pPr>
        <w:ind w:left="3594" w:hanging="360"/>
      </w:pPr>
      <w:rPr>
        <w:smallCaps w:val="0"/>
        <w:strike w:val="0"/>
        <w:shd w:val="clear" w:color="auto" w:fill="auto"/>
        <w:vertAlign w:val="baseline"/>
      </w:rPr>
    </w:lvl>
    <w:lvl w:ilvl="5">
      <w:start w:val="1"/>
      <w:numFmt w:val="lowerRoman"/>
      <w:lvlText w:val="%6."/>
      <w:lvlJc w:val="left"/>
      <w:pPr>
        <w:ind w:left="4314" w:hanging="300"/>
      </w:pPr>
      <w:rPr>
        <w:smallCaps w:val="0"/>
        <w:strike w:val="0"/>
        <w:shd w:val="clear" w:color="auto" w:fill="auto"/>
        <w:vertAlign w:val="baseline"/>
      </w:rPr>
    </w:lvl>
    <w:lvl w:ilvl="6">
      <w:start w:val="1"/>
      <w:numFmt w:val="decimal"/>
      <w:lvlText w:val="%7."/>
      <w:lvlJc w:val="left"/>
      <w:pPr>
        <w:ind w:left="5034" w:hanging="360"/>
      </w:pPr>
      <w:rPr>
        <w:smallCaps w:val="0"/>
        <w:strike w:val="0"/>
        <w:shd w:val="clear" w:color="auto" w:fill="auto"/>
        <w:vertAlign w:val="baseline"/>
      </w:rPr>
    </w:lvl>
    <w:lvl w:ilvl="7">
      <w:start w:val="1"/>
      <w:numFmt w:val="lowerLetter"/>
      <w:lvlText w:val="%8."/>
      <w:lvlJc w:val="left"/>
      <w:pPr>
        <w:ind w:left="5754" w:hanging="360"/>
      </w:pPr>
      <w:rPr>
        <w:smallCaps w:val="0"/>
        <w:strike w:val="0"/>
        <w:shd w:val="clear" w:color="auto" w:fill="auto"/>
        <w:vertAlign w:val="baseline"/>
      </w:rPr>
    </w:lvl>
    <w:lvl w:ilvl="8">
      <w:start w:val="1"/>
      <w:numFmt w:val="lowerRoman"/>
      <w:lvlText w:val="%9."/>
      <w:lvlJc w:val="left"/>
      <w:pPr>
        <w:ind w:left="6474" w:hanging="300"/>
      </w:pPr>
      <w:rPr>
        <w:smallCaps w:val="0"/>
        <w:strike w:val="0"/>
        <w:shd w:val="clear" w:color="auto" w:fill="auto"/>
        <w:vertAlign w:val="baseline"/>
      </w:rPr>
    </w:lvl>
  </w:abstractNum>
  <w:abstractNum w:abstractNumId="1" w15:restartNumberingAfterBreak="0">
    <w:nsid w:val="06C67EC2"/>
    <w:multiLevelType w:val="hybridMultilevel"/>
    <w:tmpl w:val="5226D18A"/>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98661E"/>
    <w:multiLevelType w:val="hybridMultilevel"/>
    <w:tmpl w:val="BDCA7C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031DE"/>
    <w:multiLevelType w:val="hybridMultilevel"/>
    <w:tmpl w:val="BD38B3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1062BB"/>
    <w:multiLevelType w:val="hybridMultilevel"/>
    <w:tmpl w:val="06BA4A26"/>
    <w:lvl w:ilvl="0" w:tplc="17289B2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DB6617"/>
    <w:multiLevelType w:val="multilevel"/>
    <w:tmpl w:val="BDBC880E"/>
    <w:lvl w:ilvl="0">
      <w:start w:val="4"/>
      <w:numFmt w:val="decimal"/>
      <w:lvlText w:val="%1."/>
      <w:lvlJc w:val="left"/>
      <w:pPr>
        <w:ind w:left="360" w:hanging="360"/>
      </w:pPr>
      <w:rPr>
        <w:color w:val="00000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AA32657"/>
    <w:multiLevelType w:val="hybridMultilevel"/>
    <w:tmpl w:val="39B2EEA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325F9D"/>
    <w:multiLevelType w:val="hybridMultilevel"/>
    <w:tmpl w:val="B59A50B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BF7AA6"/>
    <w:multiLevelType w:val="multilevel"/>
    <w:tmpl w:val="EDA2DD30"/>
    <w:lvl w:ilvl="0">
      <w:start w:val="1"/>
      <w:numFmt w:val="lowerRoman"/>
      <w:lvlText w:val="%1."/>
      <w:lvlJc w:val="right"/>
      <w:pPr>
        <w:ind w:left="720" w:hanging="360"/>
      </w:pPr>
      <w:rPr>
        <w:b w:val="0"/>
        <w:i w:val="0"/>
        <w:smallCaps w:val="0"/>
        <w:strike w:val="0"/>
        <w:shd w:val="clear" w:color="auto" w:fill="auto"/>
        <w:vertAlign w:val="baseline"/>
      </w:rPr>
    </w:lvl>
    <w:lvl w:ilvl="1">
      <w:start w:val="1"/>
      <w:numFmt w:val="lowerLetter"/>
      <w:lvlText w:val="%2."/>
      <w:lvlJc w:val="left"/>
      <w:pPr>
        <w:ind w:left="1434" w:hanging="360"/>
      </w:pPr>
      <w:rPr>
        <w:smallCaps w:val="0"/>
        <w:strike w:val="0"/>
        <w:shd w:val="clear" w:color="auto" w:fill="auto"/>
        <w:vertAlign w:val="baseline"/>
      </w:rPr>
    </w:lvl>
    <w:lvl w:ilvl="2">
      <w:start w:val="1"/>
      <w:numFmt w:val="lowerRoman"/>
      <w:lvlText w:val="%3."/>
      <w:lvlJc w:val="left"/>
      <w:pPr>
        <w:ind w:left="2154" w:hanging="300"/>
      </w:pPr>
      <w:rPr>
        <w:smallCaps w:val="0"/>
        <w:strike w:val="0"/>
        <w:shd w:val="clear" w:color="auto" w:fill="auto"/>
        <w:vertAlign w:val="baseline"/>
      </w:rPr>
    </w:lvl>
    <w:lvl w:ilvl="3">
      <w:start w:val="1"/>
      <w:numFmt w:val="decimal"/>
      <w:lvlText w:val="%4."/>
      <w:lvlJc w:val="left"/>
      <w:pPr>
        <w:ind w:left="2874" w:hanging="360"/>
      </w:pPr>
      <w:rPr>
        <w:smallCaps w:val="0"/>
        <w:strike w:val="0"/>
        <w:shd w:val="clear" w:color="auto" w:fill="auto"/>
        <w:vertAlign w:val="baseline"/>
      </w:rPr>
    </w:lvl>
    <w:lvl w:ilvl="4">
      <w:start w:val="1"/>
      <w:numFmt w:val="lowerLetter"/>
      <w:lvlText w:val="%5."/>
      <w:lvlJc w:val="left"/>
      <w:pPr>
        <w:ind w:left="3594" w:hanging="360"/>
      </w:pPr>
      <w:rPr>
        <w:smallCaps w:val="0"/>
        <w:strike w:val="0"/>
        <w:shd w:val="clear" w:color="auto" w:fill="auto"/>
        <w:vertAlign w:val="baseline"/>
      </w:rPr>
    </w:lvl>
    <w:lvl w:ilvl="5">
      <w:start w:val="1"/>
      <w:numFmt w:val="lowerRoman"/>
      <w:lvlText w:val="%6."/>
      <w:lvlJc w:val="left"/>
      <w:pPr>
        <w:ind w:left="4314" w:hanging="300"/>
      </w:pPr>
      <w:rPr>
        <w:smallCaps w:val="0"/>
        <w:strike w:val="0"/>
        <w:shd w:val="clear" w:color="auto" w:fill="auto"/>
        <w:vertAlign w:val="baseline"/>
      </w:rPr>
    </w:lvl>
    <w:lvl w:ilvl="6">
      <w:start w:val="1"/>
      <w:numFmt w:val="decimal"/>
      <w:lvlText w:val="%7."/>
      <w:lvlJc w:val="left"/>
      <w:pPr>
        <w:ind w:left="5034" w:hanging="360"/>
      </w:pPr>
      <w:rPr>
        <w:smallCaps w:val="0"/>
        <w:strike w:val="0"/>
        <w:shd w:val="clear" w:color="auto" w:fill="auto"/>
        <w:vertAlign w:val="baseline"/>
      </w:rPr>
    </w:lvl>
    <w:lvl w:ilvl="7">
      <w:start w:val="1"/>
      <w:numFmt w:val="lowerLetter"/>
      <w:lvlText w:val="%8."/>
      <w:lvlJc w:val="left"/>
      <w:pPr>
        <w:ind w:left="5754" w:hanging="360"/>
      </w:pPr>
      <w:rPr>
        <w:smallCaps w:val="0"/>
        <w:strike w:val="0"/>
        <w:shd w:val="clear" w:color="auto" w:fill="auto"/>
        <w:vertAlign w:val="baseline"/>
      </w:rPr>
    </w:lvl>
    <w:lvl w:ilvl="8">
      <w:start w:val="1"/>
      <w:numFmt w:val="lowerRoman"/>
      <w:lvlText w:val="%9."/>
      <w:lvlJc w:val="left"/>
      <w:pPr>
        <w:ind w:left="6474" w:hanging="300"/>
      </w:pPr>
      <w:rPr>
        <w:smallCaps w:val="0"/>
        <w:strike w:val="0"/>
        <w:shd w:val="clear" w:color="auto" w:fill="auto"/>
        <w:vertAlign w:val="baseline"/>
      </w:rPr>
    </w:lvl>
  </w:abstractNum>
  <w:abstractNum w:abstractNumId="9" w15:restartNumberingAfterBreak="0">
    <w:nsid w:val="70803B86"/>
    <w:multiLevelType w:val="hybridMultilevel"/>
    <w:tmpl w:val="8E54BF5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653F45"/>
    <w:multiLevelType w:val="hybridMultilevel"/>
    <w:tmpl w:val="0EF8BB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8672036">
    <w:abstractNumId w:val="7"/>
  </w:num>
  <w:num w:numId="2" w16cid:durableId="1684895199">
    <w:abstractNumId w:val="9"/>
  </w:num>
  <w:num w:numId="3" w16cid:durableId="730077256">
    <w:abstractNumId w:val="2"/>
  </w:num>
  <w:num w:numId="4" w16cid:durableId="890651239">
    <w:abstractNumId w:val="1"/>
  </w:num>
  <w:num w:numId="5" w16cid:durableId="424113857">
    <w:abstractNumId w:val="6"/>
  </w:num>
  <w:num w:numId="6" w16cid:durableId="540900197">
    <w:abstractNumId w:val="3"/>
  </w:num>
  <w:num w:numId="7" w16cid:durableId="677392631">
    <w:abstractNumId w:val="4"/>
  </w:num>
  <w:num w:numId="8" w16cid:durableId="978264511">
    <w:abstractNumId w:val="8"/>
  </w:num>
  <w:num w:numId="9" w16cid:durableId="1231959137">
    <w:abstractNumId w:val="0"/>
  </w:num>
  <w:num w:numId="10" w16cid:durableId="754978558">
    <w:abstractNumId w:val="5"/>
  </w:num>
  <w:num w:numId="11" w16cid:durableId="951941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64"/>
    <w:rsid w:val="00012DAC"/>
    <w:rsid w:val="00084BCF"/>
    <w:rsid w:val="0010157B"/>
    <w:rsid w:val="0011309E"/>
    <w:rsid w:val="00120047"/>
    <w:rsid w:val="001510E9"/>
    <w:rsid w:val="00174998"/>
    <w:rsid w:val="001F1C17"/>
    <w:rsid w:val="00217DE4"/>
    <w:rsid w:val="00347464"/>
    <w:rsid w:val="00395BD7"/>
    <w:rsid w:val="00470C4B"/>
    <w:rsid w:val="00472110"/>
    <w:rsid w:val="0049114F"/>
    <w:rsid w:val="00496C1E"/>
    <w:rsid w:val="005063D8"/>
    <w:rsid w:val="005205B8"/>
    <w:rsid w:val="00542AE9"/>
    <w:rsid w:val="005A3663"/>
    <w:rsid w:val="006C1AE9"/>
    <w:rsid w:val="006F0EDE"/>
    <w:rsid w:val="0072322D"/>
    <w:rsid w:val="00754373"/>
    <w:rsid w:val="009722EE"/>
    <w:rsid w:val="009B3886"/>
    <w:rsid w:val="009F683C"/>
    <w:rsid w:val="00A068DF"/>
    <w:rsid w:val="00AB02F1"/>
    <w:rsid w:val="00B630AA"/>
    <w:rsid w:val="00B872D7"/>
    <w:rsid w:val="00B97EFC"/>
    <w:rsid w:val="00BE101C"/>
    <w:rsid w:val="00CB37EE"/>
    <w:rsid w:val="00E31549"/>
    <w:rsid w:val="00E85249"/>
    <w:rsid w:val="00EF57E1"/>
    <w:rsid w:val="00F1248F"/>
    <w:rsid w:val="00F66F8C"/>
    <w:rsid w:val="00FA4CB2"/>
    <w:rsid w:val="00FE2AC6"/>
  </w:rsids>
  <m:mathPr>
    <m:mathFont m:val="Cambria Math"/>
    <m:brkBin m:val="before"/>
    <m:brkBinSub m:val="--"/>
    <m:smallFrac m:val="0"/>
    <m:dispDef/>
    <m:lMargin m:val="0"/>
    <m:rMargin m:val="0"/>
    <m:defJc m:val="centerGroup"/>
    <m:wrapIndent m:val="1440"/>
    <m:intLim m:val="subSup"/>
    <m:naryLim m:val="undOvr"/>
  </m:mathPr>
  <w:themeFontLang w:val="en-BT"/>
  <w:clrSchemeMapping w:bg1="light1" w:t1="dark1" w:bg2="light2" w:t2="dark2" w:accent1="accent1" w:accent2="accent2" w:accent3="accent3" w:accent4="accent4" w:accent5="accent5" w:accent6="accent6" w:hyperlink="hyperlink" w:followedHyperlink="followedHyperlink"/>
  <w:decimalSymbol w:val="."/>
  <w:listSeparator w:val=","/>
  <w14:docId w14:val="5CA6441D"/>
  <w15:chartTrackingRefBased/>
  <w15:docId w15:val="{01667F48-2383-8C46-8F04-CB197761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464"/>
    <w:pPr>
      <w:spacing w:after="200" w:line="276" w:lineRule="auto"/>
    </w:pPr>
    <w:rPr>
      <w:kern w:val="0"/>
      <w:sz w:val="22"/>
      <w:szCs w:val="22"/>
      <w:lang w:val="en-US"/>
      <w14:ligatures w14:val="none"/>
    </w:rPr>
  </w:style>
  <w:style w:type="paragraph" w:styleId="Heading2">
    <w:name w:val="heading 2"/>
    <w:basedOn w:val="Normal"/>
    <w:next w:val="Normal"/>
    <w:link w:val="Heading2Char"/>
    <w:unhideWhenUsed/>
    <w:qFormat/>
    <w:rsid w:val="0034746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47464"/>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7464"/>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Heading3Char">
    <w:name w:val="Heading 3 Char"/>
    <w:basedOn w:val="DefaultParagraphFont"/>
    <w:link w:val="Heading3"/>
    <w:uiPriority w:val="9"/>
    <w:rsid w:val="00347464"/>
    <w:rPr>
      <w:rFonts w:asciiTheme="majorHAnsi" w:eastAsiaTheme="majorEastAsia" w:hAnsiTheme="majorHAnsi" w:cstheme="majorBidi"/>
      <w:b/>
      <w:bCs/>
      <w:color w:val="4472C4" w:themeColor="accent1"/>
      <w:kern w:val="0"/>
      <w:sz w:val="22"/>
      <w:szCs w:val="22"/>
      <w:lang w:val="en-US"/>
      <w14:ligatures w14:val="none"/>
    </w:rPr>
  </w:style>
  <w:style w:type="paragraph" w:styleId="ListParagraph">
    <w:name w:val="List Paragraph"/>
    <w:aliases w:val="List_Paragraph,Multilevel para_II,List Paragraph1"/>
    <w:basedOn w:val="Normal"/>
    <w:link w:val="ListParagraphChar"/>
    <w:uiPriority w:val="34"/>
    <w:qFormat/>
    <w:rsid w:val="00347464"/>
    <w:pPr>
      <w:ind w:left="720"/>
      <w:contextualSpacing/>
    </w:pPr>
  </w:style>
  <w:style w:type="character" w:customStyle="1" w:styleId="ListParagraphChar">
    <w:name w:val="List Paragraph Char"/>
    <w:aliases w:val="List_Paragraph Char,Multilevel para_II Char,List Paragraph1 Char"/>
    <w:basedOn w:val="DefaultParagraphFont"/>
    <w:link w:val="ListParagraph"/>
    <w:uiPriority w:val="34"/>
    <w:locked/>
    <w:rsid w:val="00347464"/>
    <w:rPr>
      <w:kern w:val="0"/>
      <w:sz w:val="22"/>
      <w:szCs w:val="22"/>
      <w:lang w:val="en-US"/>
      <w14:ligatures w14:val="none"/>
    </w:rPr>
  </w:style>
  <w:style w:type="paragraph" w:styleId="Revision">
    <w:name w:val="Revision"/>
    <w:hidden/>
    <w:uiPriority w:val="99"/>
    <w:semiHidden/>
    <w:rsid w:val="00496C1E"/>
    <w:rPr>
      <w:kern w:val="0"/>
      <w:sz w:val="22"/>
      <w:szCs w:val="22"/>
      <w:lang w:val="en-US"/>
      <w14:ligatures w14:val="none"/>
    </w:rPr>
  </w:style>
  <w:style w:type="character" w:styleId="CommentReference">
    <w:name w:val="annotation reference"/>
    <w:basedOn w:val="DefaultParagraphFont"/>
    <w:uiPriority w:val="99"/>
    <w:semiHidden/>
    <w:unhideWhenUsed/>
    <w:rsid w:val="005205B8"/>
    <w:rPr>
      <w:sz w:val="16"/>
      <w:szCs w:val="16"/>
    </w:rPr>
  </w:style>
  <w:style w:type="paragraph" w:styleId="CommentText">
    <w:name w:val="annotation text"/>
    <w:basedOn w:val="Normal"/>
    <w:link w:val="CommentTextChar"/>
    <w:uiPriority w:val="99"/>
    <w:semiHidden/>
    <w:unhideWhenUsed/>
    <w:rsid w:val="005205B8"/>
    <w:pPr>
      <w:spacing w:line="240" w:lineRule="auto"/>
    </w:pPr>
    <w:rPr>
      <w:sz w:val="20"/>
      <w:szCs w:val="20"/>
    </w:rPr>
  </w:style>
  <w:style w:type="character" w:customStyle="1" w:styleId="CommentTextChar">
    <w:name w:val="Comment Text Char"/>
    <w:basedOn w:val="DefaultParagraphFont"/>
    <w:link w:val="CommentText"/>
    <w:uiPriority w:val="99"/>
    <w:semiHidden/>
    <w:rsid w:val="005205B8"/>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205B8"/>
    <w:rPr>
      <w:b/>
      <w:bCs/>
    </w:rPr>
  </w:style>
  <w:style w:type="character" w:customStyle="1" w:styleId="CommentSubjectChar">
    <w:name w:val="Comment Subject Char"/>
    <w:basedOn w:val="CommentTextChar"/>
    <w:link w:val="CommentSubject"/>
    <w:uiPriority w:val="99"/>
    <w:semiHidden/>
    <w:rsid w:val="005205B8"/>
    <w:rPr>
      <w:b/>
      <w:bCs/>
      <w:kern w:val="0"/>
      <w:sz w:val="20"/>
      <w:szCs w:val="20"/>
      <w:lang w:val="en-US"/>
      <w14:ligatures w14:val="none"/>
    </w:rPr>
  </w:style>
  <w:style w:type="paragraph" w:styleId="Header">
    <w:name w:val="header"/>
    <w:basedOn w:val="Normal"/>
    <w:link w:val="HeaderChar"/>
    <w:uiPriority w:val="99"/>
    <w:unhideWhenUsed/>
    <w:rsid w:val="00EF5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7E1"/>
    <w:rPr>
      <w:kern w:val="0"/>
      <w:sz w:val="22"/>
      <w:szCs w:val="22"/>
      <w:lang w:val="en-US"/>
      <w14:ligatures w14:val="none"/>
    </w:rPr>
  </w:style>
  <w:style w:type="paragraph" w:styleId="Footer">
    <w:name w:val="footer"/>
    <w:basedOn w:val="Normal"/>
    <w:link w:val="FooterChar"/>
    <w:uiPriority w:val="99"/>
    <w:unhideWhenUsed/>
    <w:rsid w:val="00EF5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7E1"/>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2023-08-23T10:29:00Z</cp:lastPrinted>
  <dcterms:created xsi:type="dcterms:W3CDTF">2023-08-23T09:49:00Z</dcterms:created>
  <dcterms:modified xsi:type="dcterms:W3CDTF">2023-08-24T14:09:00Z</dcterms:modified>
</cp:coreProperties>
</file>